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67F" w:rsidRDefault="00EB61A6" w:rsidP="00EB61A6">
      <w:pPr>
        <w:spacing w:after="0" w:line="270" w:lineRule="atLeast"/>
        <w:ind w:left="30" w:right="45"/>
        <w:jc w:val="center"/>
        <w:rPr>
          <w:rFonts w:ascii="Arial" w:eastAsia="Times New Roman" w:hAnsi="Arial" w:cs="Arial"/>
          <w:color w:val="474747"/>
          <w:sz w:val="28"/>
          <w:szCs w:val="28"/>
          <w:lang w:eastAsia="ru-RU"/>
        </w:rPr>
      </w:pPr>
      <w:r w:rsidRPr="00EB61A6">
        <w:rPr>
          <w:rFonts w:ascii="Arial" w:eastAsia="Times New Roman" w:hAnsi="Arial" w:cs="Arial"/>
          <w:color w:val="474747"/>
          <w:sz w:val="28"/>
          <w:szCs w:val="28"/>
          <w:lang w:eastAsia="ru-RU"/>
        </w:rPr>
        <w:t>ОБЗОР</w:t>
      </w:r>
      <w:r>
        <w:rPr>
          <w:rFonts w:ascii="Arial" w:eastAsia="Times New Roman" w:hAnsi="Arial" w:cs="Arial"/>
          <w:color w:val="474747"/>
          <w:sz w:val="28"/>
          <w:szCs w:val="28"/>
          <w:lang w:eastAsia="ru-RU"/>
        </w:rPr>
        <w:t xml:space="preserve"> </w:t>
      </w:r>
      <w:r w:rsidR="0027667F">
        <w:rPr>
          <w:rFonts w:ascii="Arial" w:eastAsia="Times New Roman" w:hAnsi="Arial" w:cs="Arial"/>
          <w:color w:val="474747"/>
          <w:sz w:val="28"/>
          <w:szCs w:val="28"/>
          <w:lang w:eastAsia="ru-RU"/>
        </w:rPr>
        <w:t xml:space="preserve">СОДЕРЖАНИЯ </w:t>
      </w:r>
      <w:r>
        <w:rPr>
          <w:rFonts w:ascii="Arial" w:eastAsia="Times New Roman" w:hAnsi="Arial" w:cs="Arial"/>
          <w:color w:val="474747"/>
          <w:sz w:val="28"/>
          <w:szCs w:val="28"/>
          <w:lang w:eastAsia="ru-RU"/>
        </w:rPr>
        <w:t>ЖУРНА</w:t>
      </w:r>
      <w:r w:rsidR="0027667F">
        <w:rPr>
          <w:rFonts w:ascii="Arial" w:eastAsia="Times New Roman" w:hAnsi="Arial" w:cs="Arial"/>
          <w:color w:val="474747"/>
          <w:sz w:val="28"/>
          <w:szCs w:val="28"/>
          <w:lang w:eastAsia="ru-RU"/>
        </w:rPr>
        <w:t>ЛА</w:t>
      </w:r>
    </w:p>
    <w:p w:rsidR="0027667F" w:rsidRDefault="00EB61A6" w:rsidP="00EB61A6">
      <w:pPr>
        <w:spacing w:after="0" w:line="270" w:lineRule="atLeast"/>
        <w:ind w:left="30" w:right="45"/>
        <w:jc w:val="center"/>
        <w:rPr>
          <w:rFonts w:ascii="Arial" w:eastAsia="Times New Roman" w:hAnsi="Arial" w:cs="Arial"/>
          <w:color w:val="474747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74747"/>
          <w:sz w:val="28"/>
          <w:szCs w:val="28"/>
          <w:lang w:eastAsia="ru-RU"/>
        </w:rPr>
        <w:t xml:space="preserve"> </w:t>
      </w:r>
      <w:r w:rsidR="0027667F">
        <w:rPr>
          <w:rFonts w:ascii="Arial" w:eastAsia="Times New Roman" w:hAnsi="Arial" w:cs="Arial"/>
          <w:color w:val="474747"/>
          <w:sz w:val="28"/>
          <w:szCs w:val="28"/>
          <w:lang w:eastAsia="ru-RU"/>
        </w:rPr>
        <w:t>«</w:t>
      </w:r>
      <w:bookmarkStart w:id="0" w:name="_GoBack"/>
      <w:r w:rsidR="00D36F72">
        <w:rPr>
          <w:rFonts w:ascii="Arial" w:eastAsia="Times New Roman" w:hAnsi="Arial" w:cs="Arial"/>
          <w:color w:val="474747"/>
          <w:sz w:val="28"/>
          <w:szCs w:val="28"/>
          <w:lang w:eastAsia="ru-RU"/>
        </w:rPr>
        <w:t>Патенты и лицензии. Интеллектуальные права</w:t>
      </w:r>
      <w:bookmarkEnd w:id="0"/>
      <w:r w:rsidR="0027667F">
        <w:rPr>
          <w:rFonts w:ascii="Arial" w:eastAsia="Times New Roman" w:hAnsi="Arial" w:cs="Arial"/>
          <w:color w:val="474747"/>
          <w:sz w:val="28"/>
          <w:szCs w:val="28"/>
          <w:lang w:eastAsia="ru-RU"/>
        </w:rPr>
        <w:t>»</w:t>
      </w:r>
    </w:p>
    <w:p w:rsidR="00EB61A6" w:rsidRDefault="0027667F" w:rsidP="00EB61A6">
      <w:pPr>
        <w:spacing w:after="0" w:line="270" w:lineRule="atLeast"/>
        <w:ind w:left="30" w:right="45"/>
        <w:jc w:val="center"/>
        <w:rPr>
          <w:rFonts w:ascii="Arial" w:eastAsia="Times New Roman" w:hAnsi="Arial" w:cs="Arial"/>
          <w:color w:val="474747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74747"/>
          <w:sz w:val="28"/>
          <w:szCs w:val="28"/>
          <w:lang w:eastAsia="ru-RU"/>
        </w:rPr>
        <w:t>№№ 1-</w:t>
      </w:r>
      <w:r w:rsidR="00705C26">
        <w:rPr>
          <w:rFonts w:ascii="Arial" w:eastAsia="Times New Roman" w:hAnsi="Arial" w:cs="Arial"/>
          <w:color w:val="474747"/>
          <w:sz w:val="28"/>
          <w:szCs w:val="28"/>
          <w:lang w:eastAsia="ru-RU"/>
        </w:rPr>
        <w:t>3</w:t>
      </w:r>
      <w:r>
        <w:rPr>
          <w:rFonts w:ascii="Arial" w:eastAsia="Times New Roman" w:hAnsi="Arial" w:cs="Arial"/>
          <w:color w:val="474747"/>
          <w:sz w:val="28"/>
          <w:szCs w:val="28"/>
          <w:lang w:eastAsia="ru-RU"/>
        </w:rPr>
        <w:t xml:space="preserve"> / 2019 ГОД</w:t>
      </w:r>
    </w:p>
    <w:p w:rsidR="0027667F" w:rsidRPr="00EB61A6" w:rsidRDefault="0027667F" w:rsidP="00EB61A6">
      <w:pPr>
        <w:spacing w:after="0" w:line="270" w:lineRule="atLeast"/>
        <w:ind w:left="30" w:right="45"/>
        <w:jc w:val="center"/>
        <w:rPr>
          <w:rFonts w:ascii="Arial" w:eastAsia="Times New Roman" w:hAnsi="Arial" w:cs="Arial"/>
          <w:color w:val="474747"/>
          <w:sz w:val="28"/>
          <w:szCs w:val="28"/>
          <w:lang w:eastAsia="ru-RU"/>
        </w:rPr>
      </w:pPr>
    </w:p>
    <w:p w:rsidR="00EB61A6" w:rsidRPr="00EB61A6" w:rsidRDefault="00EB61A6" w:rsidP="00EB61A6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  <w:r w:rsidRPr="00EB61A6"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  <w:t>№ 1, 2019</w:t>
      </w:r>
    </w:p>
    <w:p w:rsidR="00EB61A6" w:rsidRPr="00EB61A6" w:rsidRDefault="00705C26" w:rsidP="00EB61A6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>
        <w:rPr>
          <w:noProof/>
          <w:color w:val="800000"/>
          <w:lang w:eastAsia="ru-RU"/>
        </w:rPr>
        <w:drawing>
          <wp:inline distT="0" distB="0" distL="0" distR="0" wp14:anchorId="2887922F" wp14:editId="7F8C2436">
            <wp:extent cx="1400175" cy="1924050"/>
            <wp:effectExtent l="0" t="0" r="9525" b="0"/>
            <wp:docPr id="1" name="Рисунок 1" descr="N1_201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1_2019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D48" w:rsidRPr="00824D48" w:rsidRDefault="00824D48" w:rsidP="00824D4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</w:pPr>
      <w:r w:rsidRPr="00824D48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Управление интеллектуальной собственностью</w:t>
      </w:r>
    </w:p>
    <w:p w:rsidR="00824D48" w:rsidRPr="00D36F72" w:rsidRDefault="00824D48" w:rsidP="00824D4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24D4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Пятый антимонопольный пакет и охрана интеллектуальной собственности</w:t>
      </w:r>
      <w:r w:rsidRPr="00824D48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Pr="00824D48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с. 2</w:t>
      </w:r>
      <w:r w:rsidR="00925F52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.</w:t>
      </w:r>
      <w:r w:rsidRPr="00824D48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="00925F52">
        <w:rPr>
          <w:rFonts w:ascii="Arial" w:eastAsia="Times New Roman" w:hAnsi="Arial" w:cs="Arial"/>
          <w:sz w:val="20"/>
          <w:szCs w:val="20"/>
          <w:lang w:eastAsia="ru-RU"/>
        </w:rPr>
        <w:t xml:space="preserve">       В </w:t>
      </w:r>
      <w:r w:rsidRPr="00824D48">
        <w:rPr>
          <w:rFonts w:ascii="Arial" w:eastAsia="Times New Roman" w:hAnsi="Arial" w:cs="Arial"/>
          <w:sz w:val="20"/>
          <w:szCs w:val="20"/>
          <w:lang w:eastAsia="ru-RU"/>
        </w:rPr>
        <w:t xml:space="preserve"> статье </w:t>
      </w:r>
      <w:proofErr w:type="spellStart"/>
      <w:r w:rsidRPr="00824D4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Д.И.Серегина</w:t>
      </w:r>
      <w:proofErr w:type="spellEnd"/>
      <w:r w:rsidRPr="00824D48">
        <w:rPr>
          <w:rFonts w:ascii="Arial" w:eastAsia="Times New Roman" w:hAnsi="Arial" w:cs="Arial"/>
          <w:sz w:val="20"/>
          <w:szCs w:val="20"/>
          <w:lang w:eastAsia="ru-RU"/>
        </w:rPr>
        <w:t xml:space="preserve"> – канд. </w:t>
      </w:r>
      <w:proofErr w:type="spellStart"/>
      <w:r w:rsidRPr="00824D48">
        <w:rPr>
          <w:rFonts w:ascii="Arial" w:eastAsia="Times New Roman" w:hAnsi="Arial" w:cs="Arial"/>
          <w:sz w:val="20"/>
          <w:szCs w:val="20"/>
          <w:lang w:eastAsia="ru-RU"/>
        </w:rPr>
        <w:t>юрид</w:t>
      </w:r>
      <w:proofErr w:type="spellEnd"/>
      <w:r w:rsidRPr="00824D48">
        <w:rPr>
          <w:rFonts w:ascii="Arial" w:eastAsia="Times New Roman" w:hAnsi="Arial" w:cs="Arial"/>
          <w:sz w:val="20"/>
          <w:szCs w:val="20"/>
          <w:lang w:eastAsia="ru-RU"/>
        </w:rPr>
        <w:t xml:space="preserve">. наук, доцента кафедры конкурентного права Московского государственного юридического университета им. </w:t>
      </w:r>
      <w:proofErr w:type="spellStart"/>
      <w:r w:rsidRPr="00824D48">
        <w:rPr>
          <w:rFonts w:ascii="Arial" w:eastAsia="Times New Roman" w:hAnsi="Arial" w:cs="Arial"/>
          <w:sz w:val="20"/>
          <w:szCs w:val="20"/>
          <w:lang w:eastAsia="ru-RU"/>
        </w:rPr>
        <w:t>О.Е.Кутафина</w:t>
      </w:r>
      <w:proofErr w:type="spellEnd"/>
      <w:r w:rsidRPr="00824D48">
        <w:rPr>
          <w:rFonts w:ascii="Arial" w:eastAsia="Times New Roman" w:hAnsi="Arial" w:cs="Arial"/>
          <w:sz w:val="20"/>
          <w:szCs w:val="20"/>
          <w:lang w:eastAsia="ru-RU"/>
        </w:rPr>
        <w:t xml:space="preserve">, патентного поверенного, советника юридической фирмы «ЮСТ», проводится анализ законопроекта, предложенного ФАС России, цель которого – отмена исключений для применения антимонопольного законодательства к интеллектуальной собственности. </w:t>
      </w:r>
      <w:r w:rsidRPr="00824D4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   В статье исследуются различные точки зрения на проблему соотношения требований антимонопольного законодательства с положениями законодательства об интеллектуальной собственности. На основе проведенного анализа автор приходит к выводу об отсутствии противоречий между указанными отраслями, поскольку их общими целями являются поощрение инноваций и усиление конкурентной борьбы. </w:t>
      </w:r>
      <w:r w:rsidRPr="00824D48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824D48" w:rsidRPr="00824D48" w:rsidRDefault="00824D48" w:rsidP="00824D4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24D48">
        <w:rPr>
          <w:rFonts w:ascii="Arial" w:eastAsia="Times New Roman" w:hAnsi="Arial" w:cs="Arial"/>
          <w:sz w:val="20"/>
          <w:szCs w:val="20"/>
          <w:lang w:eastAsia="ru-RU"/>
        </w:rPr>
        <w:t>*  *  *</w:t>
      </w:r>
    </w:p>
    <w:p w:rsidR="00824D48" w:rsidRPr="00824D48" w:rsidRDefault="00824D48" w:rsidP="00824D4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24D4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Компенсация и убытки: соотношение институтов</w:t>
      </w:r>
      <w:r w:rsidRPr="00824D48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Pr="00824D48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с. 13</w:t>
      </w:r>
      <w:r w:rsidRPr="00824D4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   В продолжение дискуссии о проблемах законодательства о компенсации, которой была посвящена статья </w:t>
      </w:r>
      <w:proofErr w:type="spellStart"/>
      <w:r w:rsidRPr="00824D48">
        <w:rPr>
          <w:rFonts w:ascii="Arial" w:eastAsia="Times New Roman" w:hAnsi="Arial" w:cs="Arial"/>
          <w:sz w:val="20"/>
          <w:szCs w:val="20"/>
          <w:lang w:eastAsia="ru-RU"/>
        </w:rPr>
        <w:t>О.А.Рузаковой</w:t>
      </w:r>
      <w:proofErr w:type="spellEnd"/>
      <w:r w:rsidRPr="00824D48">
        <w:rPr>
          <w:rFonts w:ascii="Arial" w:eastAsia="Times New Roman" w:hAnsi="Arial" w:cs="Arial"/>
          <w:sz w:val="20"/>
          <w:szCs w:val="20"/>
          <w:lang w:eastAsia="ru-RU"/>
        </w:rPr>
        <w:t xml:space="preserve"> «Функции ответственности за нарушение исключительного права на товарный знак», в </w:t>
      </w:r>
      <w:r w:rsidRPr="00824D48">
        <w:rPr>
          <w:rFonts w:ascii="Arial" w:eastAsia="Times New Roman" w:hAnsi="Arial" w:cs="Arial"/>
          <w:sz w:val="20"/>
          <w:szCs w:val="20"/>
          <w:lang w:eastAsia="ru-RU"/>
        </w:rPr>
        <w:t xml:space="preserve">данной статье </w:t>
      </w:r>
      <w:proofErr w:type="spellStart"/>
      <w:r w:rsidRPr="00824D4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О.А.Рузаковой</w:t>
      </w:r>
      <w:proofErr w:type="spellEnd"/>
      <w:r w:rsidRPr="00824D48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proofErr w:type="spellStart"/>
      <w:r w:rsidRPr="00824D48">
        <w:rPr>
          <w:rFonts w:ascii="Arial" w:eastAsia="Times New Roman" w:hAnsi="Arial" w:cs="Arial"/>
          <w:sz w:val="20"/>
          <w:szCs w:val="20"/>
          <w:lang w:eastAsia="ru-RU"/>
        </w:rPr>
        <w:t>докт</w:t>
      </w:r>
      <w:proofErr w:type="spellEnd"/>
      <w:r w:rsidRPr="00824D48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proofErr w:type="spellStart"/>
      <w:r w:rsidRPr="00824D48">
        <w:rPr>
          <w:rFonts w:ascii="Arial" w:eastAsia="Times New Roman" w:hAnsi="Arial" w:cs="Arial"/>
          <w:sz w:val="20"/>
          <w:szCs w:val="20"/>
          <w:lang w:eastAsia="ru-RU"/>
        </w:rPr>
        <w:t>юрид</w:t>
      </w:r>
      <w:proofErr w:type="spellEnd"/>
      <w:r w:rsidRPr="00824D48">
        <w:rPr>
          <w:rFonts w:ascii="Arial" w:eastAsia="Times New Roman" w:hAnsi="Arial" w:cs="Arial"/>
          <w:sz w:val="20"/>
          <w:szCs w:val="20"/>
          <w:lang w:eastAsia="ru-RU"/>
        </w:rPr>
        <w:t xml:space="preserve">. наук, проф. Финансового университета при Правительстве Российской Федерации, проф. кафедры международного частного и гражданского права МГИМО МИД России и </w:t>
      </w:r>
      <w:proofErr w:type="spellStart"/>
      <w:r w:rsidRPr="00824D4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А.И.Пирогова</w:t>
      </w:r>
      <w:proofErr w:type="spellEnd"/>
      <w:r w:rsidRPr="00824D48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proofErr w:type="spellStart"/>
      <w:r w:rsidRPr="00824D48">
        <w:rPr>
          <w:rFonts w:ascii="Arial" w:eastAsia="Times New Roman" w:hAnsi="Arial" w:cs="Arial"/>
          <w:sz w:val="20"/>
          <w:szCs w:val="20"/>
          <w:lang w:eastAsia="ru-RU"/>
        </w:rPr>
        <w:t>докт</w:t>
      </w:r>
      <w:proofErr w:type="spellEnd"/>
      <w:r w:rsidRPr="00824D48">
        <w:rPr>
          <w:rFonts w:ascii="Arial" w:eastAsia="Times New Roman" w:hAnsi="Arial" w:cs="Arial"/>
          <w:sz w:val="20"/>
          <w:szCs w:val="20"/>
          <w:lang w:eastAsia="ru-RU"/>
        </w:rPr>
        <w:t>. хим. наук, проф. Ивановского государственного энергетического университета, рассматриваются соотношение компенсации за нарушение исключительного права с убытками и перспективы развития законодательства о различных видах компенсаций за нарушение исключительного права.     </w:t>
      </w:r>
    </w:p>
    <w:p w:rsidR="00824D48" w:rsidRPr="00824D48" w:rsidRDefault="00824D48" w:rsidP="00824D4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24D48">
        <w:rPr>
          <w:rFonts w:ascii="Arial" w:eastAsia="Times New Roman" w:hAnsi="Arial" w:cs="Arial"/>
          <w:sz w:val="20"/>
          <w:szCs w:val="20"/>
          <w:lang w:eastAsia="ru-RU"/>
        </w:rPr>
        <w:t>*  *  *</w:t>
      </w:r>
    </w:p>
    <w:p w:rsidR="00824D48" w:rsidRPr="00824D48" w:rsidRDefault="00824D48" w:rsidP="00824D4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</w:pPr>
      <w:bookmarkStart w:id="1" w:name="ohr"/>
      <w:bookmarkEnd w:id="1"/>
      <w:r w:rsidRPr="00824D48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Охрана интеллектуальной собственности</w:t>
      </w:r>
    </w:p>
    <w:p w:rsidR="00824D48" w:rsidRPr="00824D48" w:rsidRDefault="00824D48" w:rsidP="00824D4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24D4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Развитие права интеллектуальной собственности в России</w:t>
      </w:r>
      <w:r w:rsidRPr="00824D48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Pr="00824D48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с. 21</w:t>
      </w:r>
      <w:r w:rsidRPr="00824D4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   1–2 ноября 2018 г. в технопарке «Сколково» прошла патентная школа, на которой выступил профессор-исследователь факультета права Национального исследовательского университета Высшая школа экономики, </w:t>
      </w:r>
      <w:proofErr w:type="spellStart"/>
      <w:r w:rsidRPr="00824D48">
        <w:rPr>
          <w:rFonts w:ascii="Arial" w:eastAsia="Times New Roman" w:hAnsi="Arial" w:cs="Arial"/>
          <w:sz w:val="20"/>
          <w:szCs w:val="20"/>
          <w:lang w:eastAsia="ru-RU"/>
        </w:rPr>
        <w:t>докт</w:t>
      </w:r>
      <w:proofErr w:type="spellEnd"/>
      <w:r w:rsidRPr="00824D48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proofErr w:type="spellStart"/>
      <w:r w:rsidRPr="00824D48">
        <w:rPr>
          <w:rFonts w:ascii="Arial" w:eastAsia="Times New Roman" w:hAnsi="Arial" w:cs="Arial"/>
          <w:sz w:val="20"/>
          <w:szCs w:val="20"/>
          <w:lang w:eastAsia="ru-RU"/>
        </w:rPr>
        <w:t>юрид</w:t>
      </w:r>
      <w:proofErr w:type="spellEnd"/>
      <w:r w:rsidRPr="00824D48">
        <w:rPr>
          <w:rFonts w:ascii="Arial" w:eastAsia="Times New Roman" w:hAnsi="Arial" w:cs="Arial"/>
          <w:sz w:val="20"/>
          <w:szCs w:val="20"/>
          <w:lang w:eastAsia="ru-RU"/>
        </w:rPr>
        <w:t xml:space="preserve">. наук </w:t>
      </w:r>
      <w:proofErr w:type="spellStart"/>
      <w:r w:rsidRPr="00824D4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Э.П.Гаврилов</w:t>
      </w:r>
      <w:proofErr w:type="spellEnd"/>
      <w:r w:rsidRPr="00824D48">
        <w:rPr>
          <w:rFonts w:ascii="Arial" w:eastAsia="Times New Roman" w:hAnsi="Arial" w:cs="Arial"/>
          <w:sz w:val="20"/>
          <w:szCs w:val="20"/>
          <w:lang w:eastAsia="ru-RU"/>
        </w:rPr>
        <w:t xml:space="preserve">. Он проанализировал развитие права интеллектуальной собственности в России с сентября 2017 г. по октябрь 2018 г. </w:t>
      </w:r>
    </w:p>
    <w:p w:rsidR="00824D48" w:rsidRPr="00824D48" w:rsidRDefault="00824D48" w:rsidP="00824D4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24D48">
        <w:rPr>
          <w:rFonts w:ascii="Arial" w:eastAsia="Times New Roman" w:hAnsi="Arial" w:cs="Arial"/>
          <w:sz w:val="20"/>
          <w:szCs w:val="20"/>
          <w:lang w:eastAsia="ru-RU"/>
        </w:rPr>
        <w:t>*  *  *</w:t>
      </w:r>
    </w:p>
    <w:p w:rsidR="00824D48" w:rsidRPr="00824D48" w:rsidRDefault="00824D48" w:rsidP="008D4C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24D4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Столкновение патентов: судебное толкование рекомендаций из письма президиума ВАС РФ</w:t>
      </w:r>
      <w:r w:rsidRPr="00824D48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Pr="00824D48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с. 26</w:t>
      </w:r>
      <w:r w:rsidRPr="00824D48">
        <w:rPr>
          <w:rFonts w:ascii="Arial" w:eastAsia="Times New Roman" w:hAnsi="Arial" w:cs="Arial"/>
          <w:sz w:val="20"/>
          <w:szCs w:val="20"/>
          <w:lang w:eastAsia="ru-RU"/>
        </w:rPr>
        <w:br/>
        <w:t>      </w:t>
      </w:r>
      <w:proofErr w:type="spellStart"/>
      <w:r w:rsidRPr="00824D4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В.Ю.Джермакян</w:t>
      </w:r>
      <w:proofErr w:type="spellEnd"/>
      <w:r w:rsidRPr="00824D48">
        <w:rPr>
          <w:rFonts w:ascii="Arial" w:eastAsia="Times New Roman" w:hAnsi="Arial" w:cs="Arial"/>
          <w:sz w:val="20"/>
          <w:szCs w:val="20"/>
          <w:lang w:eastAsia="ru-RU"/>
        </w:rPr>
        <w:t xml:space="preserve"> – канд. </w:t>
      </w:r>
      <w:proofErr w:type="spellStart"/>
      <w:r w:rsidRPr="00824D48">
        <w:rPr>
          <w:rFonts w:ascii="Arial" w:eastAsia="Times New Roman" w:hAnsi="Arial" w:cs="Arial"/>
          <w:sz w:val="20"/>
          <w:szCs w:val="20"/>
          <w:lang w:eastAsia="ru-RU"/>
        </w:rPr>
        <w:t>техн</w:t>
      </w:r>
      <w:proofErr w:type="spellEnd"/>
      <w:r w:rsidRPr="00824D48">
        <w:rPr>
          <w:rFonts w:ascii="Arial" w:eastAsia="Times New Roman" w:hAnsi="Arial" w:cs="Arial"/>
          <w:sz w:val="20"/>
          <w:szCs w:val="20"/>
          <w:lang w:eastAsia="ru-RU"/>
        </w:rPr>
        <w:t>. наук, вновь возвращается к теме, инициированной в свое время рекомендациями президиума Высшего арбитражного суда Российской Федерации по поводу принципа разрешения коллизии при столкновении двух патентов на полезные модели.</w:t>
      </w:r>
      <w:r w:rsidRPr="00824D48">
        <w:rPr>
          <w:rFonts w:ascii="Arial" w:eastAsia="Times New Roman" w:hAnsi="Arial" w:cs="Arial"/>
          <w:sz w:val="20"/>
          <w:szCs w:val="20"/>
          <w:lang w:eastAsia="ru-RU"/>
        </w:rPr>
        <w:br/>
      </w:r>
      <w:bookmarkStart w:id="2" w:name="av_pr"/>
      <w:bookmarkEnd w:id="2"/>
    </w:p>
    <w:p w:rsidR="00824D48" w:rsidRPr="00824D48" w:rsidRDefault="00824D48" w:rsidP="00824D4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</w:pPr>
      <w:r w:rsidRPr="00824D48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Авторское право</w:t>
      </w:r>
    </w:p>
    <w:p w:rsidR="00824D48" w:rsidRPr="00824D48" w:rsidRDefault="00824D48" w:rsidP="00824D4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24D4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Правовой режим постановки спектакля</w:t>
      </w:r>
      <w:r w:rsidRPr="00824D48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Pr="00824D48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с. 31</w:t>
      </w:r>
      <w:r w:rsidRPr="00824D4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   В статье </w:t>
      </w:r>
      <w:proofErr w:type="spellStart"/>
      <w:r w:rsidRPr="00824D4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С.Б.Кокиной</w:t>
      </w:r>
      <w:proofErr w:type="spellEnd"/>
      <w:r w:rsidRPr="00824D48">
        <w:rPr>
          <w:rFonts w:ascii="Arial" w:eastAsia="Times New Roman" w:hAnsi="Arial" w:cs="Arial"/>
          <w:sz w:val="20"/>
          <w:szCs w:val="20"/>
          <w:lang w:eastAsia="ru-RU"/>
        </w:rPr>
        <w:t xml:space="preserve"> – канд. </w:t>
      </w:r>
      <w:proofErr w:type="spellStart"/>
      <w:r w:rsidRPr="00824D48">
        <w:rPr>
          <w:rFonts w:ascii="Arial" w:eastAsia="Times New Roman" w:hAnsi="Arial" w:cs="Arial"/>
          <w:sz w:val="20"/>
          <w:szCs w:val="20"/>
          <w:lang w:eastAsia="ru-RU"/>
        </w:rPr>
        <w:t>юрид</w:t>
      </w:r>
      <w:proofErr w:type="spellEnd"/>
      <w:r w:rsidRPr="00824D48">
        <w:rPr>
          <w:rFonts w:ascii="Arial" w:eastAsia="Times New Roman" w:hAnsi="Arial" w:cs="Arial"/>
          <w:sz w:val="20"/>
          <w:szCs w:val="20"/>
          <w:lang w:eastAsia="ru-RU"/>
        </w:rPr>
        <w:t>. наук, доцента департамента дисциплин частного права факультета права Национального исследовательского университета Высшая школа экономики, исследуются вопросы правовой охраны театральных постановок и статуса режиссера-постановщика как обладателя смежного права на постановку, урегулированные в четвертой части ГК РФ. Обосновывается необходимость авторско-</w:t>
      </w:r>
      <w:r w:rsidRPr="00824D4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правовой охраны прав режиссеров – постановщиков спектаклей. Изучаются различные способы авторско-правовой охраны театральных постановок.</w:t>
      </w:r>
      <w:r w:rsidRPr="00824D4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24D4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      </w:t>
      </w:r>
    </w:p>
    <w:p w:rsidR="00824D48" w:rsidRPr="00824D48" w:rsidRDefault="00824D48" w:rsidP="00824D4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24D48">
        <w:rPr>
          <w:rFonts w:ascii="Arial" w:eastAsia="Times New Roman" w:hAnsi="Arial" w:cs="Arial"/>
          <w:sz w:val="20"/>
          <w:szCs w:val="20"/>
          <w:lang w:eastAsia="ru-RU"/>
        </w:rPr>
        <w:t>*  *  *</w:t>
      </w:r>
    </w:p>
    <w:p w:rsidR="00824D48" w:rsidRDefault="00824D48" w:rsidP="00824D48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824D4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Проблемы представления отчетности в Пенсионный фонд РФ по лицензионным договорам с авторами произведений</w:t>
      </w:r>
      <w:r w:rsidRPr="00824D48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Pr="00824D48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с. 42</w:t>
      </w:r>
      <w:r w:rsidRPr="00824D48">
        <w:rPr>
          <w:rFonts w:ascii="Arial" w:eastAsia="Times New Roman" w:hAnsi="Arial" w:cs="Arial"/>
          <w:sz w:val="20"/>
          <w:szCs w:val="20"/>
          <w:lang w:eastAsia="ru-RU"/>
        </w:rPr>
        <w:br/>
        <w:t>       </w:t>
      </w:r>
      <w:proofErr w:type="spellStart"/>
      <w:r w:rsidRPr="00824D4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А.С.Зверева</w:t>
      </w:r>
      <w:proofErr w:type="spellEnd"/>
      <w:r w:rsidRPr="00824D48">
        <w:rPr>
          <w:rFonts w:ascii="Arial" w:eastAsia="Times New Roman" w:hAnsi="Arial" w:cs="Arial"/>
          <w:sz w:val="20"/>
          <w:szCs w:val="20"/>
          <w:lang w:eastAsia="ru-RU"/>
        </w:rPr>
        <w:t xml:space="preserve"> – юрисконсульт Всероссийской общественной организации «Союз композиторов России», исследует коллизионные вопросы действующего законодательства об индивидуальном (персонифицированном) учете в системе обязательного пенсионного страхования применительно к представлению отчетности по лицензионным договорам, заключенным редакциями средств массовой информации, выступающими лицензиатами в рассматриваемой ситуации в отношении авторов публикуемых статей, являющихся лицензиарами. Предложены модели договорных взаимоотношений с авторами, исключающие нарушение лицензиатами-страхователями действующего законодательства.</w:t>
      </w:r>
      <w:r w:rsidRPr="00824D4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24D4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    </w:t>
      </w:r>
    </w:p>
    <w:p w:rsidR="00824D48" w:rsidRPr="00824D48" w:rsidRDefault="00824D48" w:rsidP="00824D4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824D4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*  *  *</w:t>
      </w:r>
    </w:p>
    <w:p w:rsidR="00824D48" w:rsidRPr="00824D48" w:rsidRDefault="00824D48" w:rsidP="00824D4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</w:pPr>
      <w:bookmarkStart w:id="3" w:name="in"/>
      <w:bookmarkEnd w:id="3"/>
      <w:r w:rsidRPr="00824D48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Инновации и экономика</w:t>
      </w:r>
    </w:p>
    <w:p w:rsidR="00824D48" w:rsidRPr="00D36F72" w:rsidRDefault="00824D48" w:rsidP="00824D4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24D4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Информационные инструменты поддержки инновационной деятельности в регионе</w:t>
      </w:r>
      <w:r w:rsidRPr="00824D48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Pr="00824D48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с. 49</w:t>
      </w:r>
      <w:r w:rsidRPr="00824D4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   В статье </w:t>
      </w:r>
      <w:proofErr w:type="spellStart"/>
      <w:r w:rsidRPr="00824D4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Д.М.Цукерблата</w:t>
      </w:r>
      <w:proofErr w:type="spellEnd"/>
      <w:r w:rsidRPr="00824D48">
        <w:rPr>
          <w:rFonts w:ascii="Arial" w:eastAsia="Times New Roman" w:hAnsi="Arial" w:cs="Arial"/>
          <w:sz w:val="20"/>
          <w:szCs w:val="20"/>
          <w:lang w:eastAsia="ru-RU"/>
        </w:rPr>
        <w:t xml:space="preserve"> – канд. пед. наук, ведущего научного сотрудника ГПНТБ СО РАН, рассматривается использование изобретений и других охраняемых результатов интеллектуальной деятельности в целях технологического и инновационного развития региона, а также информационные инструменты, направленные на поддержку технологий и активизацию инновационной деятельности. В частности, отмечаются потенциальные возможности упрощения доступа к техническим знаниям и патентной информации.</w:t>
      </w:r>
      <w:r w:rsidRPr="00824D4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24D4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      </w:t>
      </w:r>
    </w:p>
    <w:p w:rsidR="00824D48" w:rsidRPr="00824D48" w:rsidRDefault="00824D48" w:rsidP="00824D4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24D48">
        <w:rPr>
          <w:rFonts w:ascii="Arial" w:eastAsia="Times New Roman" w:hAnsi="Arial" w:cs="Arial"/>
          <w:sz w:val="20"/>
          <w:szCs w:val="20"/>
          <w:lang w:eastAsia="ru-RU"/>
        </w:rPr>
        <w:t>*  *  *</w:t>
      </w:r>
    </w:p>
    <w:p w:rsidR="008D4C54" w:rsidRDefault="008D4C54" w:rsidP="00824D4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</w:pPr>
      <w:bookmarkStart w:id="4" w:name="sotr"/>
      <w:bookmarkEnd w:id="4"/>
    </w:p>
    <w:p w:rsidR="00824D48" w:rsidRPr="00824D48" w:rsidRDefault="00824D48" w:rsidP="00824D4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</w:pPr>
      <w:r w:rsidRPr="00824D48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Сотрудничество</w:t>
      </w:r>
    </w:p>
    <w:p w:rsidR="00824D48" w:rsidRPr="00824D48" w:rsidRDefault="00824D48" w:rsidP="00824D48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824D4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Правовая охрана интеллектуальной собственности в государствах СНГ.</w:t>
      </w:r>
      <w:r w:rsidRPr="00824D48">
        <w:rPr>
          <w:rFonts w:ascii="Arial" w:eastAsia="Times New Roman" w:hAnsi="Arial" w:cs="Arial"/>
          <w:sz w:val="20"/>
          <w:szCs w:val="20"/>
          <w:lang w:eastAsia="ru-RU"/>
        </w:rPr>
        <w:t xml:space="preserve"> Часть VII – </w:t>
      </w:r>
      <w:r w:rsidRPr="00824D48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с. 56</w:t>
      </w:r>
      <w:r w:rsidRPr="00824D4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   Продолжаем публикацию статей </w:t>
      </w:r>
      <w:proofErr w:type="spellStart"/>
      <w:r w:rsidRPr="00824D4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В.И.Еременко</w:t>
      </w:r>
      <w:proofErr w:type="spellEnd"/>
      <w:r w:rsidRPr="00824D48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proofErr w:type="spellStart"/>
      <w:r w:rsidRPr="00824D48">
        <w:rPr>
          <w:rFonts w:ascii="Arial" w:eastAsia="Times New Roman" w:hAnsi="Arial" w:cs="Arial"/>
          <w:sz w:val="20"/>
          <w:szCs w:val="20"/>
          <w:lang w:eastAsia="ru-RU"/>
        </w:rPr>
        <w:t>докт</w:t>
      </w:r>
      <w:proofErr w:type="spellEnd"/>
      <w:r w:rsidRPr="00824D48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proofErr w:type="spellStart"/>
      <w:r w:rsidRPr="00824D48">
        <w:rPr>
          <w:rFonts w:ascii="Arial" w:eastAsia="Times New Roman" w:hAnsi="Arial" w:cs="Arial"/>
          <w:sz w:val="20"/>
          <w:szCs w:val="20"/>
          <w:lang w:eastAsia="ru-RU"/>
        </w:rPr>
        <w:t>юрид</w:t>
      </w:r>
      <w:proofErr w:type="spellEnd"/>
      <w:r w:rsidRPr="00824D48">
        <w:rPr>
          <w:rFonts w:ascii="Arial" w:eastAsia="Times New Roman" w:hAnsi="Arial" w:cs="Arial"/>
          <w:sz w:val="20"/>
          <w:szCs w:val="20"/>
          <w:lang w:eastAsia="ru-RU"/>
        </w:rPr>
        <w:t>. наук, посвященную анализу основных положений законодательных актов государств СНГ в области правовой охраны результатов интеллектуальной деятельности и средств индивидуализации. В данной и следующей части статьи будут рассмотрены права на другие результаты интеллектуальной деятельности: топологии (топографии) интегральных микросхем, селекционные достижения (сорта растений), секреты производства (коммерческая тайна). В литературе указанные результаты интеллектуальной деятельности иногда относят к нетрадиционным объектам, правовая охрана которым предоставляется на основе законодательства особого рода (</w:t>
      </w:r>
      <w:proofErr w:type="spellStart"/>
      <w:r w:rsidRPr="00824D48">
        <w:rPr>
          <w:rFonts w:ascii="Arial" w:eastAsia="Times New Roman" w:hAnsi="Arial" w:cs="Arial"/>
          <w:sz w:val="20"/>
          <w:szCs w:val="20"/>
          <w:lang w:eastAsia="ru-RU"/>
        </w:rPr>
        <w:t>sui</w:t>
      </w:r>
      <w:proofErr w:type="spellEnd"/>
      <w:r w:rsidRPr="00824D4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824D48">
        <w:rPr>
          <w:rFonts w:ascii="Arial" w:eastAsia="Times New Roman" w:hAnsi="Arial" w:cs="Arial"/>
          <w:sz w:val="20"/>
          <w:szCs w:val="20"/>
          <w:lang w:eastAsia="ru-RU"/>
        </w:rPr>
        <w:t>generis</w:t>
      </w:r>
      <w:proofErr w:type="spellEnd"/>
      <w:r w:rsidRPr="00824D48">
        <w:rPr>
          <w:rFonts w:ascii="Arial" w:eastAsia="Times New Roman" w:hAnsi="Arial" w:cs="Arial"/>
          <w:sz w:val="20"/>
          <w:szCs w:val="20"/>
          <w:lang w:eastAsia="ru-RU"/>
        </w:rPr>
        <w:t>).</w:t>
      </w:r>
      <w:r w:rsidRPr="00824D4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24D4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    </w:t>
      </w:r>
    </w:p>
    <w:p w:rsidR="00824D48" w:rsidRPr="00824D48" w:rsidRDefault="00824D48" w:rsidP="00824D4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24D48">
        <w:rPr>
          <w:rFonts w:ascii="Arial" w:eastAsia="Times New Roman" w:hAnsi="Arial" w:cs="Arial"/>
          <w:sz w:val="20"/>
          <w:szCs w:val="20"/>
          <w:lang w:eastAsia="ru-RU"/>
        </w:rPr>
        <w:t>*  *  *</w:t>
      </w:r>
    </w:p>
    <w:p w:rsidR="00824D48" w:rsidRPr="00824D48" w:rsidRDefault="00824D48" w:rsidP="00824D4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</w:pPr>
      <w:bookmarkStart w:id="5" w:name="za_r"/>
      <w:bookmarkEnd w:id="5"/>
      <w:r w:rsidRPr="00824D48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За рубежом</w:t>
      </w:r>
    </w:p>
    <w:p w:rsidR="00824D48" w:rsidRPr="00D36F72" w:rsidRDefault="00824D48" w:rsidP="00824D4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24D4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Нормативный подход Европейского союза к определению права, применимого к объектам промышленной собственности</w:t>
      </w:r>
      <w:r w:rsidRPr="00824D48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Pr="00824D48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с. 70</w:t>
      </w:r>
      <w:r w:rsidRPr="00824D48">
        <w:rPr>
          <w:rFonts w:ascii="Arial" w:eastAsia="Times New Roman" w:hAnsi="Arial" w:cs="Arial"/>
          <w:sz w:val="20"/>
          <w:szCs w:val="20"/>
          <w:lang w:eastAsia="ru-RU"/>
        </w:rPr>
        <w:br/>
        <w:t>       </w:t>
      </w:r>
      <w:proofErr w:type="spellStart"/>
      <w:r w:rsidRPr="00824D4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Б.А.Шахназаров</w:t>
      </w:r>
      <w:proofErr w:type="spellEnd"/>
      <w:r w:rsidRPr="00824D48">
        <w:rPr>
          <w:rFonts w:ascii="Arial" w:eastAsia="Times New Roman" w:hAnsi="Arial" w:cs="Arial"/>
          <w:sz w:val="20"/>
          <w:szCs w:val="20"/>
          <w:lang w:eastAsia="ru-RU"/>
        </w:rPr>
        <w:t xml:space="preserve"> – канд. </w:t>
      </w:r>
      <w:proofErr w:type="spellStart"/>
      <w:r w:rsidRPr="00824D48">
        <w:rPr>
          <w:rFonts w:ascii="Arial" w:eastAsia="Times New Roman" w:hAnsi="Arial" w:cs="Arial"/>
          <w:sz w:val="20"/>
          <w:szCs w:val="20"/>
          <w:lang w:eastAsia="ru-RU"/>
        </w:rPr>
        <w:t>юрид</w:t>
      </w:r>
      <w:proofErr w:type="spellEnd"/>
      <w:r w:rsidRPr="00824D48">
        <w:rPr>
          <w:rFonts w:ascii="Arial" w:eastAsia="Times New Roman" w:hAnsi="Arial" w:cs="Arial"/>
          <w:sz w:val="20"/>
          <w:szCs w:val="20"/>
          <w:lang w:eastAsia="ru-RU"/>
        </w:rPr>
        <w:t xml:space="preserve">. наук, доцент кафедры международного частного права Московского государственного юридического университета им. </w:t>
      </w:r>
      <w:proofErr w:type="spellStart"/>
      <w:r w:rsidRPr="00824D48">
        <w:rPr>
          <w:rFonts w:ascii="Arial" w:eastAsia="Times New Roman" w:hAnsi="Arial" w:cs="Arial"/>
          <w:sz w:val="20"/>
          <w:szCs w:val="20"/>
          <w:lang w:eastAsia="ru-RU"/>
        </w:rPr>
        <w:t>О.Е.Кутафина</w:t>
      </w:r>
      <w:proofErr w:type="spellEnd"/>
      <w:r w:rsidRPr="00824D48">
        <w:rPr>
          <w:rFonts w:ascii="Arial" w:eastAsia="Times New Roman" w:hAnsi="Arial" w:cs="Arial"/>
          <w:sz w:val="20"/>
          <w:szCs w:val="20"/>
          <w:lang w:eastAsia="ru-RU"/>
        </w:rPr>
        <w:t xml:space="preserve">, исследует наднациональный подход ЕС в сфере </w:t>
      </w:r>
      <w:proofErr w:type="spellStart"/>
      <w:r w:rsidRPr="00824D48">
        <w:rPr>
          <w:rFonts w:ascii="Arial" w:eastAsia="Times New Roman" w:hAnsi="Arial" w:cs="Arial"/>
          <w:sz w:val="20"/>
          <w:szCs w:val="20"/>
          <w:lang w:eastAsia="ru-RU"/>
        </w:rPr>
        <w:t>коллизионно</w:t>
      </w:r>
      <w:proofErr w:type="spellEnd"/>
      <w:r w:rsidRPr="00824D48">
        <w:rPr>
          <w:rFonts w:ascii="Arial" w:eastAsia="Times New Roman" w:hAnsi="Arial" w:cs="Arial"/>
          <w:sz w:val="20"/>
          <w:szCs w:val="20"/>
          <w:lang w:eastAsia="ru-RU"/>
        </w:rPr>
        <w:t xml:space="preserve">-правового регулирования объектов промышленной собственности. Отдельно рассматриваются </w:t>
      </w:r>
      <w:proofErr w:type="spellStart"/>
      <w:r w:rsidRPr="00824D48">
        <w:rPr>
          <w:rFonts w:ascii="Arial" w:eastAsia="Times New Roman" w:hAnsi="Arial" w:cs="Arial"/>
          <w:sz w:val="20"/>
          <w:szCs w:val="20"/>
          <w:lang w:eastAsia="ru-RU"/>
        </w:rPr>
        <w:t>коллизионно</w:t>
      </w:r>
      <w:proofErr w:type="spellEnd"/>
      <w:r w:rsidRPr="00824D48">
        <w:rPr>
          <w:rFonts w:ascii="Arial" w:eastAsia="Times New Roman" w:hAnsi="Arial" w:cs="Arial"/>
          <w:sz w:val="20"/>
          <w:szCs w:val="20"/>
          <w:lang w:eastAsia="ru-RU"/>
        </w:rPr>
        <w:t>-правовые подходы к единым объектам промышленной собственности ЕС (единый промышленный образец, единый знак соответствия, единый патент).</w:t>
      </w:r>
      <w:r w:rsidRPr="00824D48">
        <w:rPr>
          <w:rFonts w:ascii="Arial" w:eastAsia="Times New Roman" w:hAnsi="Arial" w:cs="Arial"/>
          <w:i/>
          <w:iCs/>
          <w:sz w:val="20"/>
          <w:szCs w:val="20"/>
          <w:lang w:val="en-US" w:eastAsia="ru-RU"/>
        </w:rPr>
        <w:t>       </w:t>
      </w:r>
      <w:r w:rsidRPr="00824D4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</w:p>
    <w:p w:rsidR="00824D48" w:rsidRPr="00824D48" w:rsidRDefault="00824D48" w:rsidP="00824D4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24D48">
        <w:rPr>
          <w:rFonts w:ascii="Arial" w:eastAsia="Times New Roman" w:hAnsi="Arial" w:cs="Arial"/>
          <w:sz w:val="20"/>
          <w:szCs w:val="20"/>
          <w:lang w:eastAsia="ru-RU"/>
        </w:rPr>
        <w:t>*  *  *</w:t>
      </w:r>
    </w:p>
    <w:p w:rsidR="008D4C54" w:rsidRDefault="008D4C54" w:rsidP="005F7E8B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  <w:bookmarkStart w:id="6" w:name="pril"/>
      <w:bookmarkEnd w:id="6"/>
    </w:p>
    <w:p w:rsidR="008D4C54" w:rsidRDefault="008D4C54" w:rsidP="005F7E8B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8D4C54" w:rsidRDefault="008D4C54" w:rsidP="005F7E8B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8D4C54" w:rsidRDefault="008D4C54" w:rsidP="005F7E8B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8D4C54" w:rsidRDefault="008D4C54" w:rsidP="005F7E8B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8D4C54" w:rsidRDefault="008D4C54" w:rsidP="005F7E8B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8D4C54" w:rsidRDefault="008D4C54" w:rsidP="005F7E8B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8D4C54" w:rsidRDefault="008D4C54" w:rsidP="005F7E8B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8D4C54" w:rsidRDefault="008D4C54" w:rsidP="005F7E8B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5F7E8B" w:rsidRPr="005F7E8B" w:rsidRDefault="005F7E8B" w:rsidP="005F7E8B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  <w:r w:rsidRPr="005F7E8B"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  <w:t>№ 2, 2019</w:t>
      </w:r>
    </w:p>
    <w:p w:rsidR="005F7E8B" w:rsidRPr="005F7E8B" w:rsidRDefault="00824D48" w:rsidP="005F7E8B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>
        <w:rPr>
          <w:noProof/>
          <w:color w:val="800000"/>
          <w:lang w:eastAsia="ru-RU"/>
        </w:rPr>
        <w:lastRenderedPageBreak/>
        <w:drawing>
          <wp:inline distT="0" distB="0" distL="0" distR="0" wp14:anchorId="0840878F" wp14:editId="37A05284">
            <wp:extent cx="1143000" cy="1714500"/>
            <wp:effectExtent l="0" t="0" r="0" b="0"/>
            <wp:docPr id="2" name="Рисунок 2" descr="N2_201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2_201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F52" w:rsidRPr="00925F52" w:rsidRDefault="00925F52" w:rsidP="00925F5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</w:pPr>
      <w:r w:rsidRPr="00925F52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Сотрудничество</w:t>
      </w:r>
    </w:p>
    <w:p w:rsidR="00925F52" w:rsidRPr="00925F52" w:rsidRDefault="00925F52" w:rsidP="00925F5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</w:t>
      </w:r>
      <w:r w:rsidRPr="00925F5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ировые показатели деятельности в области интеллектуальной собственности</w:t>
      </w:r>
      <w:r w:rsidRPr="00925F52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Pr="00925F52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с. 7</w:t>
      </w:r>
      <w:r w:rsidRPr="00925F52">
        <w:rPr>
          <w:rFonts w:ascii="Arial" w:eastAsia="Times New Roman" w:hAnsi="Arial" w:cs="Arial"/>
          <w:sz w:val="20"/>
          <w:szCs w:val="20"/>
          <w:lang w:eastAsia="ru-RU"/>
        </w:rPr>
        <w:br/>
        <w:t>       Материал, подготовленный на основе пресс-релиза ВОИС, отражает увеличение спроса на охрану прав интеллектуальной собственности.</w:t>
      </w:r>
      <w:r w:rsidRPr="00925F5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925F5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      </w:t>
      </w:r>
    </w:p>
    <w:p w:rsidR="00925F52" w:rsidRPr="00925F52" w:rsidRDefault="00925F52" w:rsidP="00925F5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25F52">
        <w:rPr>
          <w:rFonts w:ascii="Arial" w:eastAsia="Times New Roman" w:hAnsi="Arial" w:cs="Arial"/>
          <w:sz w:val="20"/>
          <w:szCs w:val="20"/>
          <w:lang w:eastAsia="ru-RU"/>
        </w:rPr>
        <w:t>*  *  *</w:t>
      </w:r>
    </w:p>
    <w:p w:rsidR="00925F52" w:rsidRPr="00925F52" w:rsidRDefault="00925F52" w:rsidP="00925F5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</w:pPr>
      <w:r w:rsidRPr="00925F52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Охрана интеллектуальной собственности</w:t>
      </w:r>
    </w:p>
    <w:p w:rsidR="00925F52" w:rsidRPr="00925F52" w:rsidRDefault="00925F52" w:rsidP="00925F5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5F5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Новеллы законодательства о промышленных образцах</w:t>
      </w:r>
      <w:r w:rsidRPr="00925F52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Pr="00925F52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с. 12</w:t>
      </w:r>
      <w:r w:rsidRPr="00925F52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   В 2018 г. в Государственную думу депутатами </w:t>
      </w:r>
      <w:proofErr w:type="spellStart"/>
      <w:r w:rsidRPr="00925F52">
        <w:rPr>
          <w:rFonts w:ascii="Arial" w:eastAsia="Times New Roman" w:hAnsi="Arial" w:cs="Arial"/>
          <w:sz w:val="20"/>
          <w:szCs w:val="20"/>
          <w:lang w:eastAsia="ru-RU"/>
        </w:rPr>
        <w:t>Н.В.Костенко</w:t>
      </w:r>
      <w:proofErr w:type="spellEnd"/>
      <w:r w:rsidRPr="00925F52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925F52">
        <w:rPr>
          <w:rFonts w:ascii="Arial" w:eastAsia="Times New Roman" w:hAnsi="Arial" w:cs="Arial"/>
          <w:sz w:val="20"/>
          <w:szCs w:val="20"/>
          <w:lang w:eastAsia="ru-RU"/>
        </w:rPr>
        <w:t>Ю.В.Смирновым</w:t>
      </w:r>
      <w:proofErr w:type="spellEnd"/>
      <w:r w:rsidRPr="00925F52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925F52">
        <w:rPr>
          <w:rFonts w:ascii="Arial" w:eastAsia="Times New Roman" w:hAnsi="Arial" w:cs="Arial"/>
          <w:sz w:val="20"/>
          <w:szCs w:val="20"/>
          <w:lang w:eastAsia="ru-RU"/>
        </w:rPr>
        <w:t>В.В.Николаевой</w:t>
      </w:r>
      <w:proofErr w:type="spellEnd"/>
      <w:r w:rsidRPr="00925F52">
        <w:rPr>
          <w:rFonts w:ascii="Arial" w:eastAsia="Times New Roman" w:hAnsi="Arial" w:cs="Arial"/>
          <w:sz w:val="20"/>
          <w:szCs w:val="20"/>
          <w:lang w:eastAsia="ru-RU"/>
        </w:rPr>
        <w:t xml:space="preserve"> и другими был внесен проект федерального закона № 428309-7 «О внесении изменений в часть четвертую Гражданского кодекса Российской Федерации» (о государственной регистрации промышленных образцов) (далее – законопроект), который был принят, подписан Президентом Российской Федерации 27 декабря 2018 г. и вступает в силу через 180 дней после его опубликования. Закон предусматривает введение публикации заявок на промышленные образцы и их временную правовую охрану.</w:t>
      </w:r>
      <w:r w:rsidRPr="00925F52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   В статье </w:t>
      </w:r>
      <w:proofErr w:type="spellStart"/>
      <w:r w:rsidRPr="00925F5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С.Ю.Фабричного</w:t>
      </w:r>
      <w:proofErr w:type="spellEnd"/>
      <w:r w:rsidRPr="00925F52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proofErr w:type="spellStart"/>
      <w:r w:rsidRPr="00925F52">
        <w:rPr>
          <w:rFonts w:ascii="Arial" w:eastAsia="Times New Roman" w:hAnsi="Arial" w:cs="Arial"/>
          <w:sz w:val="20"/>
          <w:szCs w:val="20"/>
          <w:lang w:eastAsia="ru-RU"/>
        </w:rPr>
        <w:t>докт</w:t>
      </w:r>
      <w:proofErr w:type="spellEnd"/>
      <w:r w:rsidRPr="00925F52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proofErr w:type="spellStart"/>
      <w:r w:rsidRPr="00925F52">
        <w:rPr>
          <w:rFonts w:ascii="Arial" w:eastAsia="Times New Roman" w:hAnsi="Arial" w:cs="Arial"/>
          <w:sz w:val="20"/>
          <w:szCs w:val="20"/>
          <w:lang w:eastAsia="ru-RU"/>
        </w:rPr>
        <w:t>юрид</w:t>
      </w:r>
      <w:proofErr w:type="spellEnd"/>
      <w:r w:rsidRPr="00925F52">
        <w:rPr>
          <w:rFonts w:ascii="Arial" w:eastAsia="Times New Roman" w:hAnsi="Arial" w:cs="Arial"/>
          <w:sz w:val="20"/>
          <w:szCs w:val="20"/>
          <w:lang w:eastAsia="ru-RU"/>
        </w:rPr>
        <w:t xml:space="preserve">. наук, члена Совета федерации Федерального собрания Российской Федерации, проф. Новгородского государственного университета, проф. Института государственной службы и управления при Президенте Российской Федерации и </w:t>
      </w:r>
      <w:proofErr w:type="spellStart"/>
      <w:r w:rsidRPr="00925F5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О.А.Рузаковой</w:t>
      </w:r>
      <w:proofErr w:type="spellEnd"/>
      <w:r w:rsidRPr="00925F52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proofErr w:type="spellStart"/>
      <w:r w:rsidRPr="00925F52">
        <w:rPr>
          <w:rFonts w:ascii="Arial" w:eastAsia="Times New Roman" w:hAnsi="Arial" w:cs="Arial"/>
          <w:sz w:val="20"/>
          <w:szCs w:val="20"/>
          <w:lang w:eastAsia="ru-RU"/>
        </w:rPr>
        <w:t>докт</w:t>
      </w:r>
      <w:proofErr w:type="spellEnd"/>
      <w:r w:rsidRPr="00925F52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proofErr w:type="spellStart"/>
      <w:r w:rsidRPr="00925F52">
        <w:rPr>
          <w:rFonts w:ascii="Arial" w:eastAsia="Times New Roman" w:hAnsi="Arial" w:cs="Arial"/>
          <w:sz w:val="20"/>
          <w:szCs w:val="20"/>
          <w:lang w:eastAsia="ru-RU"/>
        </w:rPr>
        <w:t>юрид</w:t>
      </w:r>
      <w:proofErr w:type="spellEnd"/>
      <w:r w:rsidRPr="00925F52">
        <w:rPr>
          <w:rFonts w:ascii="Arial" w:eastAsia="Times New Roman" w:hAnsi="Arial" w:cs="Arial"/>
          <w:sz w:val="20"/>
          <w:szCs w:val="20"/>
          <w:lang w:eastAsia="ru-RU"/>
        </w:rPr>
        <w:t xml:space="preserve">. наук, проф. кафедры международного частного и гражданского права МГИМО МИД РФ, проф. департамента правового регулирования экономической деятельности Финансового университета при Правительстве Российской Федерации, рассматриваются предпосылки указанных изменений и другие особенности </w:t>
      </w:r>
      <w:r w:rsidRPr="00925F52">
        <w:rPr>
          <w:rFonts w:ascii="Arial" w:eastAsia="Times New Roman" w:hAnsi="Arial" w:cs="Arial"/>
          <w:sz w:val="20"/>
          <w:szCs w:val="20"/>
          <w:lang w:eastAsia="ru-RU"/>
        </w:rPr>
        <w:t>правового режима промышленных образцов в современных условиях, в том числе в отношении одежды, обуви и других объектов, которые подвержены частым изменениям в связи с меняющейся модой.</w:t>
      </w:r>
    </w:p>
    <w:p w:rsidR="00925F52" w:rsidRPr="00925F52" w:rsidRDefault="00925F52" w:rsidP="00925F5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25F52">
        <w:rPr>
          <w:rFonts w:ascii="Arial" w:eastAsia="Times New Roman" w:hAnsi="Arial" w:cs="Arial"/>
          <w:sz w:val="20"/>
          <w:szCs w:val="20"/>
          <w:lang w:eastAsia="ru-RU"/>
        </w:rPr>
        <w:t>*  *  *</w:t>
      </w:r>
    </w:p>
    <w:p w:rsidR="00925F52" w:rsidRPr="00D36F72" w:rsidRDefault="00925F52" w:rsidP="00925F5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5F5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 временной правовой охране промышленных образцов</w:t>
      </w:r>
      <w:r w:rsidRPr="00925F52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Pr="00925F52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с. 19</w:t>
      </w:r>
      <w:r w:rsidRPr="00925F52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   В статье проф. Санкт-Петербургского государственного университета, </w:t>
      </w:r>
      <w:proofErr w:type="spellStart"/>
      <w:r w:rsidRPr="00925F52">
        <w:rPr>
          <w:rFonts w:ascii="Arial" w:eastAsia="Times New Roman" w:hAnsi="Arial" w:cs="Arial"/>
          <w:sz w:val="20"/>
          <w:szCs w:val="20"/>
          <w:lang w:eastAsia="ru-RU"/>
        </w:rPr>
        <w:t>докт</w:t>
      </w:r>
      <w:proofErr w:type="spellEnd"/>
      <w:r w:rsidRPr="00925F52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proofErr w:type="spellStart"/>
      <w:r w:rsidRPr="00925F52">
        <w:rPr>
          <w:rFonts w:ascii="Arial" w:eastAsia="Times New Roman" w:hAnsi="Arial" w:cs="Arial"/>
          <w:sz w:val="20"/>
          <w:szCs w:val="20"/>
          <w:lang w:eastAsia="ru-RU"/>
        </w:rPr>
        <w:t>юрид</w:t>
      </w:r>
      <w:proofErr w:type="spellEnd"/>
      <w:r w:rsidRPr="00925F52">
        <w:rPr>
          <w:rFonts w:ascii="Arial" w:eastAsia="Times New Roman" w:hAnsi="Arial" w:cs="Arial"/>
          <w:sz w:val="20"/>
          <w:szCs w:val="20"/>
          <w:lang w:eastAsia="ru-RU"/>
        </w:rPr>
        <w:t xml:space="preserve">. наук </w:t>
      </w:r>
      <w:proofErr w:type="spellStart"/>
      <w:r w:rsidRPr="00925F5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О.А.Городова</w:t>
      </w:r>
      <w:proofErr w:type="spellEnd"/>
      <w:r w:rsidR="008D4C54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25F52">
        <w:rPr>
          <w:rFonts w:ascii="Arial" w:eastAsia="Times New Roman" w:hAnsi="Arial" w:cs="Arial"/>
          <w:sz w:val="20"/>
          <w:szCs w:val="20"/>
          <w:lang w:eastAsia="ru-RU"/>
        </w:rPr>
        <w:t>оценивается новый порядок рассмотрения заявки на выдачу патента на промышленный образец, включающий публикацию сведений о заявке и установление временной правовой охраны промышленного образца. В результате анализа новых правил и пояснительной записки к законопроекту автор приходит к выводу о нецелесообразности как публикации сведений о заявке, так и установления временной правовой охраны в рамках простой проверочной системы экспертизы заявок.</w:t>
      </w:r>
      <w:r w:rsidRPr="00925F5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36F7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925F52">
        <w:rPr>
          <w:rFonts w:ascii="Arial" w:eastAsia="Times New Roman" w:hAnsi="Arial" w:cs="Arial"/>
          <w:i/>
          <w:iCs/>
          <w:sz w:val="20"/>
          <w:szCs w:val="20"/>
          <w:lang w:val="en-US" w:eastAsia="ru-RU"/>
        </w:rPr>
        <w:t>       </w:t>
      </w:r>
    </w:p>
    <w:p w:rsidR="00925F52" w:rsidRPr="00925F52" w:rsidRDefault="00925F52" w:rsidP="00925F5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25F52">
        <w:rPr>
          <w:rFonts w:ascii="Arial" w:eastAsia="Times New Roman" w:hAnsi="Arial" w:cs="Arial"/>
          <w:sz w:val="20"/>
          <w:szCs w:val="20"/>
          <w:lang w:eastAsia="ru-RU"/>
        </w:rPr>
        <w:t>*  *  *</w:t>
      </w:r>
    </w:p>
    <w:p w:rsidR="00925F52" w:rsidRPr="00925F52" w:rsidRDefault="00925F52" w:rsidP="00925F5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5F5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Женевский акт Лиссабонского соглашения: перспективы участия России</w:t>
      </w:r>
      <w:r w:rsidRPr="00925F52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Pr="00925F52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с. 26</w:t>
      </w:r>
      <w:r w:rsidRPr="00925F52">
        <w:rPr>
          <w:rFonts w:ascii="Arial" w:eastAsia="Times New Roman" w:hAnsi="Arial" w:cs="Arial"/>
          <w:sz w:val="20"/>
          <w:szCs w:val="20"/>
          <w:lang w:eastAsia="ru-RU"/>
        </w:rPr>
        <w:br/>
        <w:t>       </w:t>
      </w:r>
      <w:proofErr w:type="spellStart"/>
      <w:r w:rsidRPr="00925F5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С.А.Горленко</w:t>
      </w:r>
      <w:proofErr w:type="spellEnd"/>
      <w:r w:rsidRPr="00925F52">
        <w:rPr>
          <w:rFonts w:ascii="Arial" w:eastAsia="Times New Roman" w:hAnsi="Arial" w:cs="Arial"/>
          <w:sz w:val="20"/>
          <w:szCs w:val="20"/>
          <w:lang w:eastAsia="ru-RU"/>
        </w:rPr>
        <w:t xml:space="preserve"> – канд. </w:t>
      </w:r>
      <w:proofErr w:type="spellStart"/>
      <w:r w:rsidRPr="00925F52">
        <w:rPr>
          <w:rFonts w:ascii="Arial" w:eastAsia="Times New Roman" w:hAnsi="Arial" w:cs="Arial"/>
          <w:sz w:val="20"/>
          <w:szCs w:val="20"/>
          <w:lang w:eastAsia="ru-RU"/>
        </w:rPr>
        <w:t>юрид</w:t>
      </w:r>
      <w:proofErr w:type="spellEnd"/>
      <w:r w:rsidRPr="00925F52">
        <w:rPr>
          <w:rFonts w:ascii="Arial" w:eastAsia="Times New Roman" w:hAnsi="Arial" w:cs="Arial"/>
          <w:sz w:val="20"/>
          <w:szCs w:val="20"/>
          <w:lang w:eastAsia="ru-RU"/>
        </w:rPr>
        <w:t>. наук, главный научный сотрудник ФГБУ ФИПС, считает, что присоединение Российской Федерации к Женевскому акту Лиссабонского соглашения о наименованиях мест происхождения товаров и географических указаниях может стать эффективным механизмом международной правовой охраны российских наименований мест происхождения товаров и географических указаний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925F5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 w:rsidRPr="00925F52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925F52" w:rsidRPr="00925F52" w:rsidRDefault="00925F52" w:rsidP="00925F5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25F52">
        <w:rPr>
          <w:rFonts w:ascii="Arial" w:eastAsia="Times New Roman" w:hAnsi="Arial" w:cs="Arial"/>
          <w:sz w:val="20"/>
          <w:szCs w:val="20"/>
          <w:lang w:eastAsia="ru-RU"/>
        </w:rPr>
        <w:t>*  *  *</w:t>
      </w:r>
    </w:p>
    <w:p w:rsidR="00925F52" w:rsidRPr="00925F52" w:rsidRDefault="00925F52" w:rsidP="00925F5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5F5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Патенты на антитела: формула изобретения как отражение его сущности</w:t>
      </w:r>
      <w:r w:rsidRPr="00925F52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Pr="00925F52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с. 33</w:t>
      </w:r>
      <w:r w:rsidRPr="00925F52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   Антитела имеют большой потенциал, будучи универсальным, понятным и очень удобным конструктором лекарственных средств направленного действия. Поэтому правильная характеристика связанных с антителами изобретений в формуле критична для стимулирования прогресса в соответствующих областях медицины, – считают </w:t>
      </w:r>
      <w:proofErr w:type="spellStart"/>
      <w:r w:rsidRPr="00925F52">
        <w:rPr>
          <w:rFonts w:ascii="Arial" w:eastAsia="Times New Roman" w:hAnsi="Arial" w:cs="Arial"/>
          <w:sz w:val="20"/>
          <w:szCs w:val="20"/>
          <w:lang w:eastAsia="ru-RU"/>
        </w:rPr>
        <w:t>ведующие</w:t>
      </w:r>
      <w:proofErr w:type="spellEnd"/>
      <w:r w:rsidRPr="00925F52">
        <w:rPr>
          <w:rFonts w:ascii="Arial" w:eastAsia="Times New Roman" w:hAnsi="Arial" w:cs="Arial"/>
          <w:sz w:val="20"/>
          <w:szCs w:val="20"/>
          <w:lang w:eastAsia="ru-RU"/>
        </w:rPr>
        <w:t xml:space="preserve"> специалисты ООО «</w:t>
      </w:r>
      <w:proofErr w:type="spellStart"/>
      <w:r w:rsidRPr="00925F52">
        <w:rPr>
          <w:rFonts w:ascii="Arial" w:eastAsia="Times New Roman" w:hAnsi="Arial" w:cs="Arial"/>
          <w:sz w:val="20"/>
          <w:szCs w:val="20"/>
          <w:lang w:eastAsia="ru-RU"/>
        </w:rPr>
        <w:t>Союзпатент</w:t>
      </w:r>
      <w:proofErr w:type="spellEnd"/>
      <w:r w:rsidRPr="00925F52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  <w:proofErr w:type="spellStart"/>
      <w:r w:rsidRPr="00925F5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М.В.Купцова</w:t>
      </w:r>
      <w:proofErr w:type="spellEnd"/>
      <w:r w:rsidRPr="00925F52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925F5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Т.Н.Бадаева</w:t>
      </w:r>
      <w:proofErr w:type="spellEnd"/>
      <w:r w:rsidR="008D4C54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925F5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925F5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      </w:t>
      </w:r>
    </w:p>
    <w:p w:rsidR="00925F52" w:rsidRPr="00925F52" w:rsidRDefault="00925F52" w:rsidP="00925F5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25F5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*  *  *</w:t>
      </w:r>
    </w:p>
    <w:p w:rsidR="00925F52" w:rsidRPr="00925F52" w:rsidRDefault="00925F52" w:rsidP="00925F5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</w:pPr>
      <w:bookmarkStart w:id="7" w:name="upr_in_s"/>
      <w:bookmarkEnd w:id="7"/>
      <w:r w:rsidRPr="00925F52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Управление интеллектуальной собственностью</w:t>
      </w:r>
    </w:p>
    <w:p w:rsidR="00925F52" w:rsidRPr="00925F52" w:rsidRDefault="00925F52" w:rsidP="00925F5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5F5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Право автора служебного изобретения на вознаграждение</w:t>
      </w:r>
      <w:r w:rsidRPr="00925F52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Pr="00925F52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с. 48</w:t>
      </w:r>
      <w:r w:rsidRPr="00925F52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   Автор статьи </w:t>
      </w:r>
      <w:proofErr w:type="spellStart"/>
      <w:r w:rsidRPr="00925F5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Э.П.Гаврилов</w:t>
      </w:r>
      <w:proofErr w:type="spellEnd"/>
      <w:r w:rsidRPr="00925F52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proofErr w:type="spellStart"/>
      <w:r w:rsidRPr="00925F52">
        <w:rPr>
          <w:rFonts w:ascii="Arial" w:eastAsia="Times New Roman" w:hAnsi="Arial" w:cs="Arial"/>
          <w:sz w:val="20"/>
          <w:szCs w:val="20"/>
          <w:lang w:eastAsia="ru-RU"/>
        </w:rPr>
        <w:t>докт</w:t>
      </w:r>
      <w:proofErr w:type="spellEnd"/>
      <w:r w:rsidRPr="00925F52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proofErr w:type="spellStart"/>
      <w:r w:rsidRPr="00925F52">
        <w:rPr>
          <w:rFonts w:ascii="Arial" w:eastAsia="Times New Roman" w:hAnsi="Arial" w:cs="Arial"/>
          <w:sz w:val="20"/>
          <w:szCs w:val="20"/>
          <w:lang w:eastAsia="ru-RU"/>
        </w:rPr>
        <w:t>юрид</w:t>
      </w:r>
      <w:proofErr w:type="spellEnd"/>
      <w:r w:rsidRPr="00925F52">
        <w:rPr>
          <w:rFonts w:ascii="Arial" w:eastAsia="Times New Roman" w:hAnsi="Arial" w:cs="Arial"/>
          <w:sz w:val="20"/>
          <w:szCs w:val="20"/>
          <w:lang w:eastAsia="ru-RU"/>
        </w:rPr>
        <w:t>. наук, профессор-исследователь факультета права Национального исследовательского университета Высшая школа экономики, полагает, что право автора служебного изобретения в действующем российском законодательстве фактически не урегулировано, что лишает авторов служебных изобретений возможности защищать свои права.</w:t>
      </w:r>
      <w:r w:rsidRPr="00925F52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925F52" w:rsidRPr="00925F52" w:rsidRDefault="00925F52" w:rsidP="00925F5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</w:pPr>
      <w:r w:rsidRPr="00925F52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Приложение</w:t>
      </w:r>
    </w:p>
    <w:p w:rsidR="00AA5BAC" w:rsidRDefault="00925F52" w:rsidP="00925F52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  <w:r w:rsidRPr="00925F52">
        <w:rPr>
          <w:rFonts w:ascii="Arial" w:eastAsia="Times New Roman" w:hAnsi="Arial" w:cs="Arial"/>
          <w:sz w:val="20"/>
          <w:szCs w:val="20"/>
          <w:lang w:eastAsia="ru-RU"/>
        </w:rPr>
        <w:t xml:space="preserve">Федеральный закон Российской Федерации от 27 декабря 2018 г. № 549ФЗ «О внесении изменений в часть четвертую Гражданского кодекса Российской Федерации» – </w:t>
      </w:r>
      <w:r w:rsidRPr="00925F52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с. 56</w:t>
      </w:r>
      <w:r w:rsidRPr="00925F5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925F52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Постановление Пленума Верховного суда Российской Федерации от 25 декабря 2018 г. № 50 </w:t>
      </w:r>
      <w:r w:rsidRPr="00925F52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«О практике рассмотрения судами дел об оспаривании нормативных правовых актов и актов, содержащих разъяснения законодательства и обладающих нормативными свойствами» – </w:t>
      </w:r>
      <w:r w:rsidRPr="00925F52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с. 57</w:t>
      </w:r>
    </w:p>
    <w:p w:rsidR="00925F52" w:rsidRDefault="00925F52" w:rsidP="00EE685E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925F52" w:rsidRDefault="00925F52" w:rsidP="00EE685E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925F52" w:rsidRDefault="00925F52" w:rsidP="00EE685E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925F52" w:rsidRDefault="00925F52" w:rsidP="00EE685E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925F52" w:rsidRDefault="00925F52" w:rsidP="00EE685E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925F52" w:rsidRDefault="00925F52" w:rsidP="00EE685E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8D4C54" w:rsidRDefault="008D4C54" w:rsidP="00EE685E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8D4C54" w:rsidRDefault="008D4C54" w:rsidP="00EE685E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8D4C54" w:rsidRDefault="008D4C54" w:rsidP="00EE685E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8D4C54" w:rsidRDefault="008D4C54" w:rsidP="00EE685E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8D4C54" w:rsidRDefault="008D4C54" w:rsidP="00EE685E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8D4C54" w:rsidRDefault="008D4C54" w:rsidP="00EE685E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8D4C54" w:rsidRDefault="008D4C54" w:rsidP="00EE685E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</w:p>
    <w:p w:rsidR="00EE685E" w:rsidRPr="00EE685E" w:rsidRDefault="00EE685E" w:rsidP="00EE685E">
      <w:pPr>
        <w:shd w:val="clear" w:color="auto" w:fill="FFFFFF"/>
        <w:spacing w:after="0" w:line="300" w:lineRule="atLeast"/>
        <w:outlineLvl w:val="1"/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</w:pPr>
      <w:r w:rsidRPr="00EE685E">
        <w:rPr>
          <w:rFonts w:ascii="Droid Sans" w:eastAsia="Times New Roman" w:hAnsi="Droid Sans" w:cs="Arial"/>
          <w:color w:val="2B2B2B"/>
          <w:sz w:val="29"/>
          <w:szCs w:val="29"/>
          <w:lang w:eastAsia="ru-RU"/>
        </w:rPr>
        <w:t>№ 3, 2019</w:t>
      </w:r>
    </w:p>
    <w:p w:rsidR="00EE685E" w:rsidRPr="00EE685E" w:rsidRDefault="00925F52" w:rsidP="00EE685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>
        <w:rPr>
          <w:noProof/>
          <w:color w:val="800000"/>
          <w:lang w:eastAsia="ru-RU"/>
        </w:rPr>
        <w:drawing>
          <wp:inline distT="0" distB="0" distL="0" distR="0" wp14:anchorId="2C4D8387" wp14:editId="79257AC7">
            <wp:extent cx="1143000" cy="1714500"/>
            <wp:effectExtent l="0" t="0" r="0" b="0"/>
            <wp:docPr id="4" name="Рисунок 4" descr="N3_201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3_2019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33A" w:rsidRPr="0038233A" w:rsidRDefault="0038233A" w:rsidP="0038233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</w:pPr>
      <w:r w:rsidRPr="0038233A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Инновации и экономика</w:t>
      </w:r>
    </w:p>
    <w:p w:rsidR="0038233A" w:rsidRPr="00D36F72" w:rsidRDefault="0038233A" w:rsidP="003823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8233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Конкурентоспособность предпринимательства в цифровой экономике</w:t>
      </w:r>
      <w:r w:rsidRPr="0038233A">
        <w:rPr>
          <w:rFonts w:ascii="Arial" w:eastAsia="Times New Roman" w:hAnsi="Arial" w:cs="Arial"/>
          <w:sz w:val="20"/>
          <w:szCs w:val="20"/>
          <w:lang w:eastAsia="ru-RU"/>
        </w:rPr>
        <w:t xml:space="preserve">. Часть I – </w:t>
      </w:r>
      <w:r w:rsidRPr="0038233A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с. 2</w:t>
      </w:r>
      <w:r w:rsidRPr="0038233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   По мнению авторов статьи </w:t>
      </w:r>
      <w:proofErr w:type="spellStart"/>
      <w:r w:rsidRPr="0038233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Л.Г.Кравца</w:t>
      </w:r>
      <w:proofErr w:type="spellEnd"/>
      <w:r w:rsidRPr="0038233A">
        <w:rPr>
          <w:rFonts w:ascii="Arial" w:eastAsia="Times New Roman" w:hAnsi="Arial" w:cs="Arial"/>
          <w:sz w:val="20"/>
          <w:szCs w:val="20"/>
          <w:lang w:eastAsia="ru-RU"/>
        </w:rPr>
        <w:t xml:space="preserve"> – канд. филолог. наук, доцента и </w:t>
      </w:r>
      <w:proofErr w:type="spellStart"/>
      <w:r w:rsidRPr="0038233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А.А.Молчановой</w:t>
      </w:r>
      <w:proofErr w:type="spellEnd"/>
      <w:r w:rsidRPr="0038233A">
        <w:rPr>
          <w:rFonts w:ascii="Arial" w:eastAsia="Times New Roman" w:hAnsi="Arial" w:cs="Arial"/>
          <w:sz w:val="20"/>
          <w:szCs w:val="20"/>
          <w:lang w:eastAsia="ru-RU"/>
        </w:rPr>
        <w:t xml:space="preserve"> – главного специалиста ФИПС, действующим на рынке предпринимателям важно овладевать современными средствами обретения конкурентных преимуществ – способностью лучше других противодействовать конкуренции и находить способы обеспечения высоких качественных показателей предоставляемых товаров и услуг при минимальном уровне издержек на их производство. Помимо глубокого осмысления сущности конкурентоспособности, руководители всех уровней должны осваивать новейшие средства обеспечения конкурентоспособности и отстаивания конкурентных преимуществ своего хозяйства, в том числе посредством реализации богатых возможностей конкурентной разведки и правовой охраны объектов интеллектуальной собственности.</w:t>
      </w:r>
      <w:r w:rsidRPr="0038233A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38233A" w:rsidRPr="0038233A" w:rsidRDefault="0038233A" w:rsidP="0038233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8233A">
        <w:rPr>
          <w:rFonts w:ascii="Arial" w:eastAsia="Times New Roman" w:hAnsi="Arial" w:cs="Arial"/>
          <w:sz w:val="20"/>
          <w:szCs w:val="20"/>
          <w:lang w:eastAsia="ru-RU"/>
        </w:rPr>
        <w:t>*  *  *</w:t>
      </w:r>
    </w:p>
    <w:p w:rsidR="0038233A" w:rsidRPr="0038233A" w:rsidRDefault="0038233A" w:rsidP="003823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8233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Патенты в области искусственного интеллекта</w:t>
      </w:r>
      <w:r w:rsidRPr="0038233A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Pr="0038233A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с. 10</w:t>
      </w:r>
      <w:r w:rsidRPr="0038233A">
        <w:rPr>
          <w:rFonts w:ascii="Arial" w:eastAsia="Times New Roman" w:hAnsi="Arial" w:cs="Arial"/>
          <w:sz w:val="20"/>
          <w:szCs w:val="20"/>
          <w:lang w:eastAsia="ru-RU"/>
        </w:rPr>
        <w:br/>
        <w:t>       ВОИС приводит документальные подтверждения резко увеличившегося за последнее время числа изобретений на основе искусственного интеллекта. Этот рост объясняется тем, что за последние годы, как это следует из пресс-релиза ВОИС, искусственный интеллект превратился из теоретической концепции в реальный продукт, завоевывающий мировой рынок.</w:t>
      </w:r>
      <w:r w:rsidRPr="0038233A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38233A" w:rsidRPr="0038233A" w:rsidRDefault="0038233A" w:rsidP="0038233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8233A" w:rsidRPr="0038233A" w:rsidRDefault="0038233A" w:rsidP="0038233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</w:pPr>
      <w:r w:rsidRPr="0038233A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lastRenderedPageBreak/>
        <w:t>Охрана интеллектуальной собственности</w:t>
      </w:r>
    </w:p>
    <w:p w:rsidR="0038233A" w:rsidRPr="00D36F72" w:rsidRDefault="0038233A" w:rsidP="003823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8233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Патентование лекарственных средств</w:t>
      </w:r>
      <w:r w:rsidRPr="0038233A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Pr="0038233A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с. 13</w:t>
      </w:r>
      <w:r w:rsidR="008D4C54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.</w:t>
      </w:r>
      <w:r w:rsidRPr="0038233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   В статье </w:t>
      </w:r>
      <w:proofErr w:type="spellStart"/>
      <w:r w:rsidRPr="0038233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Е.Б.Гавриловой</w:t>
      </w:r>
      <w:proofErr w:type="spellEnd"/>
      <w:r w:rsidRPr="0038233A">
        <w:rPr>
          <w:rFonts w:ascii="Arial" w:eastAsia="Times New Roman" w:hAnsi="Arial" w:cs="Arial"/>
          <w:sz w:val="20"/>
          <w:szCs w:val="20"/>
          <w:lang w:eastAsia="ru-RU"/>
        </w:rPr>
        <w:t xml:space="preserve"> – заместителя директора ФГБУ ФИПС и </w:t>
      </w:r>
      <w:proofErr w:type="spellStart"/>
      <w:r w:rsidRPr="0038233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Н.Б.Лыскова</w:t>
      </w:r>
      <w:proofErr w:type="spellEnd"/>
      <w:r w:rsidRPr="0038233A">
        <w:rPr>
          <w:rFonts w:ascii="Arial" w:eastAsia="Times New Roman" w:hAnsi="Arial" w:cs="Arial"/>
          <w:sz w:val="20"/>
          <w:szCs w:val="20"/>
          <w:lang w:eastAsia="ru-RU"/>
        </w:rPr>
        <w:t xml:space="preserve"> – заведующего отделением химии, биотехнологии и медицины института, отражены основные проблемы, стоящие перед фармацевтической отраслью при патентовании изобретений, относящихся к лекарственным средствам.     </w:t>
      </w:r>
      <w:hyperlink r:id="rId12" w:history="1"/>
      <w:r w:rsidRPr="0038233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8233A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      </w:t>
      </w:r>
    </w:p>
    <w:p w:rsidR="0038233A" w:rsidRPr="0038233A" w:rsidRDefault="0038233A" w:rsidP="0038233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8233A">
        <w:rPr>
          <w:rFonts w:ascii="Arial" w:eastAsia="Times New Roman" w:hAnsi="Arial" w:cs="Arial"/>
          <w:sz w:val="20"/>
          <w:szCs w:val="20"/>
          <w:lang w:eastAsia="ru-RU"/>
        </w:rPr>
        <w:t>*  *  *</w:t>
      </w:r>
    </w:p>
    <w:p w:rsidR="0038233A" w:rsidRPr="00D36F72" w:rsidRDefault="0038233A" w:rsidP="003823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8233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Правовая охрана зависимых изобретений</w:t>
      </w:r>
      <w:r w:rsidRPr="0038233A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Pr="0038233A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с. 21</w:t>
      </w:r>
      <w:r w:rsidRPr="0038233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   В статье </w:t>
      </w:r>
      <w:proofErr w:type="spellStart"/>
      <w:r w:rsidRPr="0038233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А.С.Ворожевич</w:t>
      </w:r>
      <w:proofErr w:type="spellEnd"/>
      <w:r w:rsidRPr="0038233A">
        <w:rPr>
          <w:rFonts w:ascii="Arial" w:eastAsia="Times New Roman" w:hAnsi="Arial" w:cs="Arial"/>
          <w:sz w:val="20"/>
          <w:szCs w:val="20"/>
          <w:lang w:eastAsia="ru-RU"/>
        </w:rPr>
        <w:t xml:space="preserve"> – канд. </w:t>
      </w:r>
      <w:proofErr w:type="spellStart"/>
      <w:r w:rsidRPr="0038233A">
        <w:rPr>
          <w:rFonts w:ascii="Arial" w:eastAsia="Times New Roman" w:hAnsi="Arial" w:cs="Arial"/>
          <w:sz w:val="20"/>
          <w:szCs w:val="20"/>
          <w:lang w:eastAsia="ru-RU"/>
        </w:rPr>
        <w:t>юрид</w:t>
      </w:r>
      <w:proofErr w:type="spellEnd"/>
      <w:r w:rsidRPr="0038233A">
        <w:rPr>
          <w:rFonts w:ascii="Arial" w:eastAsia="Times New Roman" w:hAnsi="Arial" w:cs="Arial"/>
          <w:sz w:val="20"/>
          <w:szCs w:val="20"/>
          <w:lang w:eastAsia="ru-RU"/>
        </w:rPr>
        <w:t xml:space="preserve">. наук, старшего преподавателя кафедры интеллектуальных прав Университета им. </w:t>
      </w:r>
      <w:proofErr w:type="spellStart"/>
      <w:r w:rsidRPr="0038233A">
        <w:rPr>
          <w:rFonts w:ascii="Arial" w:eastAsia="Times New Roman" w:hAnsi="Arial" w:cs="Arial"/>
          <w:sz w:val="20"/>
          <w:szCs w:val="20"/>
          <w:lang w:eastAsia="ru-RU"/>
        </w:rPr>
        <w:t>О.Е.Кутафина</w:t>
      </w:r>
      <w:proofErr w:type="spellEnd"/>
      <w:r w:rsidRPr="0038233A">
        <w:rPr>
          <w:rFonts w:ascii="Arial" w:eastAsia="Times New Roman" w:hAnsi="Arial" w:cs="Arial"/>
          <w:sz w:val="20"/>
          <w:szCs w:val="20"/>
          <w:lang w:eastAsia="ru-RU"/>
        </w:rPr>
        <w:t xml:space="preserve"> (МГЮА), анализируется институт зависимых изобретений. Автор раскрывает особенности осуществления и защиты прав на такие объекты. Рассматриваются условия выдачи принудительной лицензии в пользу обладателя зависимого изобретения.</w:t>
      </w:r>
      <w:r w:rsidRPr="0038233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8233A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      </w:t>
      </w:r>
    </w:p>
    <w:p w:rsidR="0038233A" w:rsidRPr="0038233A" w:rsidRDefault="0038233A" w:rsidP="0038233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8233A">
        <w:rPr>
          <w:rFonts w:ascii="Arial" w:eastAsia="Times New Roman" w:hAnsi="Arial" w:cs="Arial"/>
          <w:sz w:val="20"/>
          <w:szCs w:val="20"/>
          <w:lang w:eastAsia="ru-RU"/>
        </w:rPr>
        <w:t>*  *  *</w:t>
      </w:r>
    </w:p>
    <w:p w:rsidR="0038233A" w:rsidRPr="008D4C54" w:rsidRDefault="0038233A" w:rsidP="003823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8233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 промышленной применимости и техническом результате</w:t>
      </w:r>
      <w:r w:rsidRPr="0038233A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Pr="0038233A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с. 31</w:t>
      </w:r>
      <w:r w:rsidRPr="0038233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   В статье </w:t>
      </w:r>
      <w:proofErr w:type="spellStart"/>
      <w:r w:rsidRPr="0038233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М.В.Пантелеева</w:t>
      </w:r>
      <w:proofErr w:type="spellEnd"/>
      <w:r w:rsidRPr="0038233A">
        <w:rPr>
          <w:rFonts w:ascii="Arial" w:eastAsia="Times New Roman" w:hAnsi="Arial" w:cs="Arial"/>
          <w:sz w:val="20"/>
          <w:szCs w:val="20"/>
          <w:lang w:eastAsia="ru-RU"/>
        </w:rPr>
        <w:t xml:space="preserve"> рассматривается условие патентоспособности изобретения «промышленная применимость» как с точки зрения определения содержания этого понятия, раскрытого в нормативных документах, так и исходя из методики анализа изобретения на соответствие этому условию в соответствии с нормативными документами ФИПС и ЕАПВ.</w:t>
      </w:r>
      <w:r w:rsidRPr="0038233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8233A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      </w:t>
      </w:r>
    </w:p>
    <w:p w:rsidR="0038233A" w:rsidRPr="0038233A" w:rsidRDefault="0038233A" w:rsidP="0038233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</w:pPr>
      <w:r w:rsidRPr="0038233A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Управление интеллектуальной собственностью</w:t>
      </w:r>
    </w:p>
    <w:p w:rsidR="0038233A" w:rsidRPr="00D36F72" w:rsidRDefault="0038233A" w:rsidP="003823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8233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Распоряжение правом на получение патента и правом на изобретение, принадлежащим нескольким лицам</w:t>
      </w:r>
      <w:r w:rsidRPr="0038233A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Pr="0038233A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с. 40</w:t>
      </w:r>
      <w:r w:rsidRPr="0038233A">
        <w:rPr>
          <w:rFonts w:ascii="Arial" w:eastAsia="Times New Roman" w:hAnsi="Arial" w:cs="Arial"/>
          <w:sz w:val="20"/>
          <w:szCs w:val="20"/>
          <w:lang w:eastAsia="ru-RU"/>
        </w:rPr>
        <w:br/>
        <w:t>       </w:t>
      </w:r>
      <w:proofErr w:type="spellStart"/>
      <w:r w:rsidRPr="0038233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Н.Н.Пупынина</w:t>
      </w:r>
      <w:proofErr w:type="spellEnd"/>
      <w:r w:rsidRPr="0038233A">
        <w:rPr>
          <w:rFonts w:ascii="Arial" w:eastAsia="Times New Roman" w:hAnsi="Arial" w:cs="Arial"/>
          <w:sz w:val="20"/>
          <w:szCs w:val="20"/>
          <w:lang w:eastAsia="ru-RU"/>
        </w:rPr>
        <w:t xml:space="preserve"> – аспирантка РГАИС (Москва), исследует проблему, вынесенную в заголовок статьи.</w:t>
      </w:r>
      <w:r w:rsidRPr="0038233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8233A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      </w:t>
      </w:r>
    </w:p>
    <w:p w:rsidR="008D4C54" w:rsidRDefault="008D4C54" w:rsidP="0038233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</w:pPr>
    </w:p>
    <w:p w:rsidR="0038233A" w:rsidRPr="0038233A" w:rsidRDefault="0038233A" w:rsidP="0038233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</w:pPr>
      <w:r w:rsidRPr="0038233A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Сотрудничество</w:t>
      </w:r>
    </w:p>
    <w:p w:rsidR="0038233A" w:rsidRPr="0038233A" w:rsidRDefault="0038233A" w:rsidP="003823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8233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Правовая охрана интеллектуальной собственности в государствах СНГ</w:t>
      </w:r>
      <w:r w:rsidRPr="0038233A">
        <w:rPr>
          <w:rFonts w:ascii="Arial" w:eastAsia="Times New Roman" w:hAnsi="Arial" w:cs="Arial"/>
          <w:sz w:val="20"/>
          <w:szCs w:val="20"/>
          <w:lang w:eastAsia="ru-RU"/>
        </w:rPr>
        <w:t xml:space="preserve">. Часть VIII – </w:t>
      </w:r>
      <w:r w:rsidRPr="0038233A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с. 50</w:t>
      </w:r>
      <w:r w:rsidRPr="0038233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   В статье </w:t>
      </w:r>
      <w:proofErr w:type="spellStart"/>
      <w:r w:rsidRPr="0038233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В.И.Еременко</w:t>
      </w:r>
      <w:proofErr w:type="spellEnd"/>
      <w:r w:rsidRPr="0038233A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proofErr w:type="spellStart"/>
      <w:r w:rsidRPr="0038233A">
        <w:rPr>
          <w:rFonts w:ascii="Arial" w:eastAsia="Times New Roman" w:hAnsi="Arial" w:cs="Arial"/>
          <w:sz w:val="20"/>
          <w:szCs w:val="20"/>
          <w:lang w:eastAsia="ru-RU"/>
        </w:rPr>
        <w:t>докт</w:t>
      </w:r>
      <w:proofErr w:type="spellEnd"/>
      <w:r w:rsidRPr="0038233A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proofErr w:type="spellStart"/>
      <w:r w:rsidRPr="0038233A">
        <w:rPr>
          <w:rFonts w:ascii="Arial" w:eastAsia="Times New Roman" w:hAnsi="Arial" w:cs="Arial"/>
          <w:sz w:val="20"/>
          <w:szCs w:val="20"/>
          <w:lang w:eastAsia="ru-RU"/>
        </w:rPr>
        <w:t>юрид</w:t>
      </w:r>
      <w:proofErr w:type="spellEnd"/>
      <w:r w:rsidRPr="0038233A">
        <w:rPr>
          <w:rFonts w:ascii="Arial" w:eastAsia="Times New Roman" w:hAnsi="Arial" w:cs="Arial"/>
          <w:sz w:val="20"/>
          <w:szCs w:val="20"/>
          <w:lang w:eastAsia="ru-RU"/>
        </w:rPr>
        <w:t>. наук, анализируются основные положения законодательных актов государств СНГ в области правовой охраны результатов интеллектуальной деятельности и средств индивидуализации.</w:t>
      </w:r>
      <w:r w:rsidRPr="0038233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8233A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      </w:t>
      </w:r>
    </w:p>
    <w:p w:rsidR="0038233A" w:rsidRPr="0038233A" w:rsidRDefault="0038233A" w:rsidP="0038233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</w:pPr>
      <w:r w:rsidRPr="0038233A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За рубежом</w:t>
      </w:r>
    </w:p>
    <w:p w:rsidR="0038233A" w:rsidRPr="00334D30" w:rsidRDefault="0038233A" w:rsidP="0038233A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474747"/>
          <w:sz w:val="18"/>
          <w:szCs w:val="18"/>
          <w:lang w:eastAsia="ru-RU"/>
        </w:rPr>
      </w:pPr>
      <w:r w:rsidRPr="0038233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Право, применимое к объектам промышленной собственности, в странах Европейского союза</w:t>
      </w:r>
      <w:r w:rsidRPr="0038233A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Pr="0038233A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с. 61</w:t>
      </w:r>
      <w:r w:rsidRPr="0038233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   В статье </w:t>
      </w:r>
      <w:proofErr w:type="spellStart"/>
      <w:r w:rsidRPr="0038233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Б.А.Шахназарова</w:t>
      </w:r>
      <w:proofErr w:type="spellEnd"/>
      <w:r w:rsidRPr="0038233A">
        <w:rPr>
          <w:rFonts w:ascii="Arial" w:eastAsia="Times New Roman" w:hAnsi="Arial" w:cs="Arial"/>
          <w:sz w:val="20"/>
          <w:szCs w:val="20"/>
          <w:lang w:eastAsia="ru-RU"/>
        </w:rPr>
        <w:t xml:space="preserve"> – канд. </w:t>
      </w:r>
      <w:proofErr w:type="spellStart"/>
      <w:r w:rsidRPr="0038233A">
        <w:rPr>
          <w:rFonts w:ascii="Arial" w:eastAsia="Times New Roman" w:hAnsi="Arial" w:cs="Arial"/>
          <w:sz w:val="20"/>
          <w:szCs w:val="20"/>
          <w:lang w:eastAsia="ru-RU"/>
        </w:rPr>
        <w:t>юрид</w:t>
      </w:r>
      <w:proofErr w:type="spellEnd"/>
      <w:r w:rsidRPr="0038233A">
        <w:rPr>
          <w:rFonts w:ascii="Arial" w:eastAsia="Times New Roman" w:hAnsi="Arial" w:cs="Arial"/>
          <w:sz w:val="20"/>
          <w:szCs w:val="20"/>
          <w:lang w:eastAsia="ru-RU"/>
        </w:rPr>
        <w:t xml:space="preserve">. наук, доцента кафедры международного частного права Московского государственного юридического университета им. </w:t>
      </w:r>
      <w:proofErr w:type="spellStart"/>
      <w:r w:rsidRPr="0038233A">
        <w:rPr>
          <w:rFonts w:ascii="Arial" w:eastAsia="Times New Roman" w:hAnsi="Arial" w:cs="Arial"/>
          <w:sz w:val="20"/>
          <w:szCs w:val="20"/>
          <w:lang w:eastAsia="ru-RU"/>
        </w:rPr>
        <w:t>О.Е.Кутафина</w:t>
      </w:r>
      <w:proofErr w:type="spellEnd"/>
      <w:r w:rsidRPr="0038233A">
        <w:rPr>
          <w:rFonts w:ascii="Arial" w:eastAsia="Times New Roman" w:hAnsi="Arial" w:cs="Arial"/>
          <w:sz w:val="20"/>
          <w:szCs w:val="20"/>
          <w:lang w:eastAsia="ru-RU"/>
        </w:rPr>
        <w:t xml:space="preserve"> (МГЮА), рассматриваются особенности </w:t>
      </w:r>
      <w:proofErr w:type="spellStart"/>
      <w:r w:rsidRPr="0038233A">
        <w:rPr>
          <w:rFonts w:ascii="Arial" w:eastAsia="Times New Roman" w:hAnsi="Arial" w:cs="Arial"/>
          <w:sz w:val="20"/>
          <w:szCs w:val="20"/>
          <w:lang w:eastAsia="ru-RU"/>
        </w:rPr>
        <w:t>коллизионно</w:t>
      </w:r>
      <w:proofErr w:type="spellEnd"/>
      <w:r w:rsidRPr="0038233A">
        <w:rPr>
          <w:rFonts w:ascii="Arial" w:eastAsia="Times New Roman" w:hAnsi="Arial" w:cs="Arial"/>
          <w:sz w:val="20"/>
          <w:szCs w:val="20"/>
          <w:lang w:eastAsia="ru-RU"/>
        </w:rPr>
        <w:t xml:space="preserve">-правового регулирования объектов промышленной собственности в странах Европейского союза. Исследуя законодательство отдельных стран ЕС в сфере </w:t>
      </w:r>
      <w:proofErr w:type="spellStart"/>
      <w:r w:rsidRPr="0038233A">
        <w:rPr>
          <w:rFonts w:ascii="Arial" w:eastAsia="Times New Roman" w:hAnsi="Arial" w:cs="Arial"/>
          <w:sz w:val="20"/>
          <w:szCs w:val="20"/>
          <w:lang w:eastAsia="ru-RU"/>
        </w:rPr>
        <w:t>коллизионно</w:t>
      </w:r>
      <w:proofErr w:type="spellEnd"/>
      <w:r w:rsidRPr="0038233A">
        <w:rPr>
          <w:rFonts w:ascii="Arial" w:eastAsia="Times New Roman" w:hAnsi="Arial" w:cs="Arial"/>
          <w:sz w:val="20"/>
          <w:szCs w:val="20"/>
          <w:lang w:eastAsia="ru-RU"/>
        </w:rPr>
        <w:t xml:space="preserve">-правового регулирования объектов промышленной собственности, автор приходит к выводу о том, что наднациональное регулирование и законодательство отдельных стран ЕС представляют собой симбиоз всевозможных </w:t>
      </w:r>
      <w:proofErr w:type="spellStart"/>
      <w:r w:rsidRPr="0038233A">
        <w:rPr>
          <w:rFonts w:ascii="Arial" w:eastAsia="Times New Roman" w:hAnsi="Arial" w:cs="Arial"/>
          <w:sz w:val="20"/>
          <w:szCs w:val="20"/>
          <w:lang w:eastAsia="ru-RU"/>
        </w:rPr>
        <w:t>коллизионно</w:t>
      </w:r>
      <w:proofErr w:type="spellEnd"/>
      <w:r w:rsidRPr="0038233A">
        <w:rPr>
          <w:rFonts w:ascii="Arial" w:eastAsia="Times New Roman" w:hAnsi="Arial" w:cs="Arial"/>
          <w:sz w:val="20"/>
          <w:szCs w:val="20"/>
          <w:lang w:eastAsia="ru-RU"/>
        </w:rPr>
        <w:t>-правовых подходов к определению интеллектуального статута.</w:t>
      </w:r>
      <w:r w:rsidRPr="0038233A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334D30" w:rsidRPr="00334D30" w:rsidRDefault="00334D30" w:rsidP="00334D30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334D3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* * *</w:t>
      </w:r>
    </w:p>
    <w:p w:rsidR="00AA5BAC" w:rsidRPr="000C20BE" w:rsidRDefault="00AA5BAC" w:rsidP="000C20B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</w:p>
    <w:sectPr w:rsidR="00AA5BAC" w:rsidRPr="000C20BE" w:rsidSect="00334D30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A"/>
    <w:multiLevelType w:val="multilevel"/>
    <w:tmpl w:val="D61A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37211"/>
    <w:multiLevelType w:val="multilevel"/>
    <w:tmpl w:val="951A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27ACB"/>
    <w:multiLevelType w:val="multilevel"/>
    <w:tmpl w:val="0B68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64EDC"/>
    <w:multiLevelType w:val="multilevel"/>
    <w:tmpl w:val="3344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2B6BEA"/>
    <w:multiLevelType w:val="multilevel"/>
    <w:tmpl w:val="6088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F54A74"/>
    <w:multiLevelType w:val="multilevel"/>
    <w:tmpl w:val="23E2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911038"/>
    <w:multiLevelType w:val="multilevel"/>
    <w:tmpl w:val="DD5E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6A632D"/>
    <w:multiLevelType w:val="multilevel"/>
    <w:tmpl w:val="FF16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3E2BC7"/>
    <w:multiLevelType w:val="multilevel"/>
    <w:tmpl w:val="6B02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9E16BD"/>
    <w:multiLevelType w:val="multilevel"/>
    <w:tmpl w:val="1F98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CD5F04"/>
    <w:multiLevelType w:val="multilevel"/>
    <w:tmpl w:val="D1E4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0505A6"/>
    <w:multiLevelType w:val="multilevel"/>
    <w:tmpl w:val="D914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6D182D"/>
    <w:multiLevelType w:val="multilevel"/>
    <w:tmpl w:val="35F8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363F70"/>
    <w:multiLevelType w:val="multilevel"/>
    <w:tmpl w:val="D7A0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6B7877"/>
    <w:multiLevelType w:val="multilevel"/>
    <w:tmpl w:val="9D40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AB111A"/>
    <w:multiLevelType w:val="multilevel"/>
    <w:tmpl w:val="7E0C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5E4017"/>
    <w:multiLevelType w:val="multilevel"/>
    <w:tmpl w:val="CDA8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8A5C39"/>
    <w:multiLevelType w:val="multilevel"/>
    <w:tmpl w:val="7D9E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F544B7"/>
    <w:multiLevelType w:val="multilevel"/>
    <w:tmpl w:val="EC12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046753"/>
    <w:multiLevelType w:val="multilevel"/>
    <w:tmpl w:val="4CF0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F04955"/>
    <w:multiLevelType w:val="multilevel"/>
    <w:tmpl w:val="16DE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022A5D"/>
    <w:multiLevelType w:val="multilevel"/>
    <w:tmpl w:val="CCE4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977A12"/>
    <w:multiLevelType w:val="multilevel"/>
    <w:tmpl w:val="B918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C14ECD"/>
    <w:multiLevelType w:val="multilevel"/>
    <w:tmpl w:val="B7AC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4B502A"/>
    <w:multiLevelType w:val="multilevel"/>
    <w:tmpl w:val="32AC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11"/>
  </w:num>
  <w:num w:numId="5">
    <w:abstractNumId w:val="9"/>
  </w:num>
  <w:num w:numId="6">
    <w:abstractNumId w:val="2"/>
  </w:num>
  <w:num w:numId="7">
    <w:abstractNumId w:val="12"/>
  </w:num>
  <w:num w:numId="8">
    <w:abstractNumId w:val="20"/>
  </w:num>
  <w:num w:numId="9">
    <w:abstractNumId w:val="13"/>
  </w:num>
  <w:num w:numId="10">
    <w:abstractNumId w:val="14"/>
  </w:num>
  <w:num w:numId="11">
    <w:abstractNumId w:val="5"/>
  </w:num>
  <w:num w:numId="12">
    <w:abstractNumId w:val="0"/>
  </w:num>
  <w:num w:numId="13">
    <w:abstractNumId w:val="8"/>
  </w:num>
  <w:num w:numId="14">
    <w:abstractNumId w:val="22"/>
  </w:num>
  <w:num w:numId="15">
    <w:abstractNumId w:val="7"/>
  </w:num>
  <w:num w:numId="16">
    <w:abstractNumId w:val="19"/>
  </w:num>
  <w:num w:numId="17">
    <w:abstractNumId w:val="21"/>
  </w:num>
  <w:num w:numId="18">
    <w:abstractNumId w:val="18"/>
  </w:num>
  <w:num w:numId="19">
    <w:abstractNumId w:val="3"/>
  </w:num>
  <w:num w:numId="20">
    <w:abstractNumId w:val="6"/>
  </w:num>
  <w:num w:numId="21">
    <w:abstractNumId w:val="16"/>
  </w:num>
  <w:num w:numId="22">
    <w:abstractNumId w:val="23"/>
  </w:num>
  <w:num w:numId="23">
    <w:abstractNumId w:val="15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A6"/>
    <w:rsid w:val="0007777D"/>
    <w:rsid w:val="000C20BE"/>
    <w:rsid w:val="0027667F"/>
    <w:rsid w:val="00334D30"/>
    <w:rsid w:val="0038233A"/>
    <w:rsid w:val="005F7E8B"/>
    <w:rsid w:val="00705C26"/>
    <w:rsid w:val="00824D48"/>
    <w:rsid w:val="008D4C54"/>
    <w:rsid w:val="00925F52"/>
    <w:rsid w:val="00AA5BAC"/>
    <w:rsid w:val="00C36011"/>
    <w:rsid w:val="00D36F72"/>
    <w:rsid w:val="00E018D8"/>
    <w:rsid w:val="00EB61A6"/>
    <w:rsid w:val="00EE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D344"/>
  <w15:chartTrackingRefBased/>
  <w15:docId w15:val="{99AC8956-9AA3-4205-8394-D2D54C9F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6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7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0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621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5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942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93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97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4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9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44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877711">
                                              <w:marLeft w:val="375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9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565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0269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652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91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163365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82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629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5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2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38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0E0E0"/>
                                            <w:left w:val="single" w:sz="6" w:space="8" w:color="E0E0E0"/>
                                            <w:bottom w:val="single" w:sz="6" w:space="8" w:color="E0E0E0"/>
                                            <w:right w:val="single" w:sz="6" w:space="8" w:color="E0E0E0"/>
                                          </w:divBdr>
                                          <w:divsChild>
                                            <w:div w:id="166304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0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743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33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6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5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671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03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2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430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42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962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52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52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72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58562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40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7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1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2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2641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1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84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37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90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3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9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3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76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79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7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14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715225">
                                              <w:marLeft w:val="375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30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52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57919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39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4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5836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3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432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1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8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60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0E0E0"/>
                                            <w:left w:val="single" w:sz="6" w:space="8" w:color="E0E0E0"/>
                                            <w:bottom w:val="single" w:sz="6" w:space="8" w:color="E0E0E0"/>
                                            <w:right w:val="single" w:sz="6" w:space="8" w:color="E0E0E0"/>
                                          </w:divBdr>
                                          <w:divsChild>
                                            <w:div w:id="120174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58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01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9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4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8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6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113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80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25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55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7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3252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8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97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57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0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845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73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03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94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9506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96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628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41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14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0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8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0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24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407464">
                                              <w:marLeft w:val="375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06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977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11809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24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24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4804698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08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1811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1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31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9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4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0E0E0"/>
                                            <w:left w:val="single" w:sz="6" w:space="8" w:color="E0E0E0"/>
                                            <w:bottom w:val="single" w:sz="6" w:space="8" w:color="E0E0E0"/>
                                            <w:right w:val="single" w:sz="6" w:space="8" w:color="E0E0E0"/>
                                          </w:divBdr>
                                          <w:divsChild>
                                            <w:div w:id="158696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44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08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32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9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0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1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594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2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24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368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0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90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32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59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14190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5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8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2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86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1304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0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022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96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5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8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3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3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0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41402">
                                              <w:marLeft w:val="375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07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70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415911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97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2581680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29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5554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2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07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5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0E0E0"/>
                                            <w:left w:val="single" w:sz="6" w:space="8" w:color="E0E0E0"/>
                                            <w:bottom w:val="single" w:sz="6" w:space="8" w:color="E0E0E0"/>
                                            <w:right w:val="single" w:sz="6" w:space="8" w:color="E0E0E0"/>
                                          </w:divBdr>
                                          <w:divsChild>
                                            <w:div w:id="150570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55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25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86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2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735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94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037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47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1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21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09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10911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3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3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28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055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77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126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3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50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3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8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1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8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2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2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866279">
                                              <w:marLeft w:val="375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13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49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92224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430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024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8326661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91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665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7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47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4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0E0E0"/>
                                            <w:left w:val="single" w:sz="6" w:space="8" w:color="E0E0E0"/>
                                            <w:bottom w:val="single" w:sz="6" w:space="8" w:color="E0E0E0"/>
                                            <w:right w:val="single" w:sz="6" w:space="8" w:color="E0E0E0"/>
                                          </w:divBdr>
                                          <w:divsChild>
                                            <w:div w:id="125948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9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33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17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7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72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4924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30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51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574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8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52135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2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08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09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7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2862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tents-and-licences.webzone.ru/issue/2_19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://patents-and-licences.webzone.ru/issue/3p_1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tents-and-licences.webzone.ru/issue/1_19.html" TargetMode="Externa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hyperlink" Target="http://patents-and-licences.webzone.ru/issue/3_19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F15EE-9369-470F-8831-0B80F1271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Любовь Арсентьевна</dc:creator>
  <cp:keywords/>
  <dc:description/>
  <cp:lastModifiedBy>Рыхторова Анна Евгеньевна</cp:lastModifiedBy>
  <cp:revision>3</cp:revision>
  <dcterms:created xsi:type="dcterms:W3CDTF">2019-08-09T10:14:00Z</dcterms:created>
  <dcterms:modified xsi:type="dcterms:W3CDTF">2019-08-12T07:22:00Z</dcterms:modified>
</cp:coreProperties>
</file>